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sz w:val="30"/>
        </w:rPr>
      </w:pPr>
      <w:bookmarkStart w:id="0" w:name="_GoBack"/>
      <w:bookmarkEnd w:id="0"/>
    </w:p>
    <w:p>
      <w:pPr>
        <w:rPr>
          <w:rFonts w:eastAsia="仿宋_GB2312"/>
          <w:sz w:val="30"/>
        </w:rPr>
      </w:pPr>
    </w:p>
    <w:p>
      <w:pPr>
        <w:rPr>
          <w:rFonts w:eastAsia="仿宋_GB2312"/>
          <w:sz w:val="30"/>
        </w:rPr>
      </w:pPr>
    </w:p>
    <w:p>
      <w:pPr>
        <w:rPr>
          <w:rFonts w:eastAsia="仿宋_GB2312"/>
          <w:sz w:val="30"/>
        </w:rPr>
      </w:pPr>
    </w:p>
    <w:p>
      <w:pPr>
        <w:spacing w:after="240" w:afterLines="100"/>
        <w:jc w:val="both"/>
        <w:rPr>
          <w:rFonts w:hint="eastAsia" w:ascii="方正小标宋简体" w:eastAsia="方正小标宋简体"/>
          <w:sz w:val="54"/>
          <w:szCs w:val="54"/>
          <w:lang w:val="en-US" w:eastAsia="zh-CN"/>
        </w:rPr>
      </w:pPr>
    </w:p>
    <w:p>
      <w:pPr>
        <w:spacing w:after="240" w:afterLines="100"/>
        <w:jc w:val="center"/>
        <w:rPr>
          <w:rFonts w:hint="eastAsia" w:ascii="方正小标宋简体" w:eastAsia="方正小标宋简体"/>
          <w:sz w:val="54"/>
          <w:szCs w:val="54"/>
          <w:lang w:val="en-US" w:eastAsia="zh-CN"/>
        </w:rPr>
      </w:pPr>
      <w:r>
        <w:rPr>
          <w:rFonts w:hint="eastAsia" w:ascii="方正小标宋简体" w:eastAsia="方正小标宋简体"/>
          <w:sz w:val="54"/>
          <w:szCs w:val="54"/>
          <w:lang w:val="en-US" w:eastAsia="zh-CN"/>
        </w:rPr>
        <w:t>2024年</w:t>
      </w:r>
      <w:r>
        <w:rPr>
          <w:rFonts w:hint="eastAsia" w:ascii="方正小标宋简体" w:eastAsia="方正小标宋简体"/>
          <w:sz w:val="54"/>
          <w:szCs w:val="54"/>
        </w:rPr>
        <w:t>质量</w:t>
      </w:r>
      <w:r>
        <w:rPr>
          <w:rFonts w:hint="eastAsia" w:ascii="方正小标宋简体" w:eastAsia="方正小标宋简体"/>
          <w:sz w:val="54"/>
          <w:szCs w:val="54"/>
          <w:lang w:val="en-US" w:eastAsia="zh-CN"/>
        </w:rPr>
        <w:t>标杆典型经验</w:t>
      </w:r>
      <w:r>
        <w:rPr>
          <w:rFonts w:hint="eastAsia" w:ascii="方正小标宋简体" w:eastAsia="方正小标宋简体"/>
          <w:sz w:val="54"/>
          <w:szCs w:val="54"/>
        </w:rPr>
        <w:t>申报</w:t>
      </w:r>
      <w:r>
        <w:rPr>
          <w:rFonts w:hint="eastAsia" w:ascii="方正小标宋简体" w:eastAsia="方正小标宋简体"/>
          <w:sz w:val="54"/>
          <w:szCs w:val="54"/>
          <w:lang w:val="en-US" w:eastAsia="zh-CN"/>
        </w:rPr>
        <w:t>书</w:t>
      </w:r>
    </w:p>
    <w:p>
      <w:pPr>
        <w:jc w:val="center"/>
        <w:rPr>
          <w:rFonts w:ascii="方正小标宋简体" w:eastAsia="方正小标宋简体"/>
          <w:sz w:val="56"/>
        </w:rPr>
      </w:pPr>
    </w:p>
    <w:p>
      <w:pPr>
        <w:jc w:val="center"/>
        <w:rPr>
          <w:sz w:val="52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（盖章）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center" w:pos="6405"/>
          <w:tab w:val="center" w:pos="8295"/>
        </w:tabs>
        <w:spacing w:before="180" w:beforeLines="75" w:line="4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</w:t>
      </w:r>
    </w:p>
    <w:p>
      <w:pPr>
        <w:tabs>
          <w:tab w:val="center" w:pos="6405"/>
          <w:tab w:val="center" w:pos="8295"/>
        </w:tabs>
        <w:spacing w:before="180" w:beforeLines="75" w:line="400" w:lineRule="exact"/>
        <w:ind w:firstLine="1280" w:firstLineChars="4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填表日期: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  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  <w:sectPr>
          <w:pgSz w:w="11906" w:h="16838"/>
          <w:pgMar w:top="1418" w:right="1361" w:bottom="1418" w:left="1361" w:header="851" w:footer="992" w:gutter="0"/>
          <w:pgNumType w:fmt="decimal"/>
          <w:cols w:space="425" w:num="1"/>
          <w:docGrid w:linePitch="312" w:charSpace="0"/>
        </w:sect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  <w:t>填 报 说 明</w:t>
      </w:r>
    </w:p>
    <w:p>
      <w:pPr>
        <w:spacing w:before="120" w:beforeLines="50" w:after="120" w:afterLines="50" w:line="42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申报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需签署质量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标杆典型经验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申报承诺书，由申报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法人代表或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相关领导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签字并加盖公章。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质量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标杆典型经验</w:t>
      </w:r>
      <w:r>
        <w:rPr>
          <w:rFonts w:hint="eastAsia" w:ascii="仿宋_GB2312" w:hAnsi="仿宋_GB2312" w:eastAsia="仿宋_GB2312" w:cs="仿宋_GB2312"/>
          <w:sz w:val="32"/>
          <w:szCs w:val="32"/>
        </w:rPr>
        <w:t>申报材料由申报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书、典型经验和证实性材料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组成，材料内容不得涉及国家秘密。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3.相关表格需</w:t>
      </w:r>
      <w:r>
        <w:rPr>
          <w:rFonts w:hint="eastAsia" w:ascii="仿宋_GB2312" w:hAnsi="仿宋_GB2312" w:eastAsia="仿宋_GB2312" w:cs="仿宋_GB2312"/>
          <w:sz w:val="32"/>
          <w:szCs w:val="32"/>
        </w:rPr>
        <w:t>结合实际情况如实填写，指标名称与特殊行业常用测量指标不一致的，以行业常用指标填写；各表具体要求见表后“注”，需按年度填写的指标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sz w:val="32"/>
          <w:szCs w:val="32"/>
        </w:rPr>
        <w:t>指申报当年之前连续三年的指标。如表内填不下可另加附页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请将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加盖公章的</w:t>
      </w:r>
      <w:r>
        <w:rPr>
          <w:rFonts w:hint="eastAsia" w:ascii="仿宋_GB2312" w:hAnsi="仿宋_GB2312" w:eastAsia="仿宋_GB2312" w:cs="仿宋_GB2312"/>
          <w:sz w:val="32"/>
          <w:szCs w:val="32"/>
        </w:rPr>
        <w:t>申报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书、典型经验和证实性材料等三个文件的可编辑文档打包压缩后（不超过100M）,以“申报组织全称”命名</w:t>
      </w:r>
      <w:r>
        <w:rPr>
          <w:rFonts w:hint="eastAsia" w:ascii="仿宋_GB2312" w:hAnsi="仿宋_GB2312" w:eastAsia="仿宋_GB2312" w:cs="仿宋_GB2312"/>
          <w:sz w:val="32"/>
          <w:szCs w:val="32"/>
        </w:rPr>
        <w:t>上传至申报系统，并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同步</w:t>
      </w:r>
      <w:r>
        <w:rPr>
          <w:rFonts w:hint="eastAsia" w:ascii="仿宋_GB2312" w:hAnsi="仿宋_GB2312" w:eastAsia="仿宋_GB2312" w:cs="仿宋_GB2312"/>
          <w:sz w:val="32"/>
          <w:szCs w:val="32"/>
        </w:rPr>
        <w:t>发送到指定邮箱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qmb@caq.org.cn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1"/>
        </w:numPr>
        <w:spacing w:line="520" w:lineRule="exact"/>
        <w:ind w:left="0" w:firstLine="541"/>
        <w:rPr>
          <w:rFonts w:hint="eastAsia" w:ascii="仿宋_GB2312" w:hAnsi="仿宋_GB2312" w:eastAsia="仿宋_GB2312" w:cs="仿宋_GB2312"/>
          <w:sz w:val="32"/>
          <w:szCs w:val="32"/>
        </w:rPr>
        <w:sectPr>
          <w:footerReference r:id="rId3" w:type="default"/>
          <w:pgSz w:w="11906" w:h="16838"/>
          <w:pgMar w:top="1418" w:right="1361" w:bottom="1418" w:left="1361" w:header="851" w:footer="992" w:gutter="0"/>
          <w:pgNumType w:fmt="decimal" w:start="1"/>
          <w:cols w:space="425" w:num="1"/>
          <w:docGrid w:linePitch="312" w:charSpace="0"/>
        </w:sect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  <w:t>质量标杆典型经验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lang w:val="en-US" w:eastAsia="zh-CN"/>
        </w:rPr>
        <w:t>申报</w:t>
      </w: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</w:rPr>
        <w:t>承诺书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tabs>
          <w:tab w:val="center" w:pos="89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84" w:firstLine="624" w:firstLineChars="200"/>
        <w:textAlignment w:val="auto"/>
        <w:rPr>
          <w:rFonts w:ascii="仿宋_GB2312" w:hAnsi="宋体" w:eastAsia="仿宋_GB2312"/>
          <w:b w:val="0"/>
          <w:bCs w:val="0"/>
          <w:spacing w:val="-4"/>
          <w:sz w:val="32"/>
          <w:szCs w:val="32"/>
        </w:rPr>
      </w:pP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</w:rPr>
        <w:t>我们在申报质量标杆典型经验过程中做出如下承诺：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89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84" w:rightChars="0" w:firstLine="624" w:firstLineChars="200"/>
        <w:textAlignment w:val="auto"/>
        <w:rPr>
          <w:rFonts w:ascii="仿宋_GB2312" w:hAnsi="宋体" w:eastAsia="仿宋_GB2312"/>
          <w:b w:val="0"/>
          <w:bCs w:val="0"/>
          <w:spacing w:val="-4"/>
          <w:sz w:val="32"/>
          <w:szCs w:val="32"/>
        </w:rPr>
      </w:pP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  <w:lang w:val="en-US" w:eastAsia="zh-CN"/>
        </w:rPr>
        <w:t>1.</w:t>
      </w: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</w:rPr>
        <w:t>本单位自愿申报质量标杆典型经验。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89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84" w:rightChars="0" w:firstLine="624" w:firstLineChars="200"/>
        <w:textAlignment w:val="auto"/>
        <w:rPr>
          <w:rFonts w:ascii="仿宋_GB2312" w:hAnsi="宋体" w:eastAsia="仿宋_GB2312"/>
          <w:b w:val="0"/>
          <w:bCs w:val="0"/>
          <w:spacing w:val="-4"/>
          <w:sz w:val="32"/>
          <w:szCs w:val="32"/>
        </w:rPr>
      </w:pP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</w:rPr>
        <w:t>递交的所有申报材料真实、有效，对因提供材料不实造成的后果，本单位承担全部责任。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89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84" w:rightChars="0" w:firstLine="624" w:firstLineChars="200"/>
        <w:textAlignment w:val="auto"/>
        <w:rPr>
          <w:rFonts w:ascii="仿宋_GB2312" w:hAnsi="宋体" w:eastAsia="仿宋_GB2312"/>
          <w:b w:val="0"/>
          <w:bCs w:val="0"/>
          <w:spacing w:val="-4"/>
          <w:sz w:val="32"/>
          <w:szCs w:val="32"/>
        </w:rPr>
      </w:pP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  <w:lang w:val="en-US" w:eastAsia="zh-CN"/>
        </w:rPr>
        <w:t>3.</w:t>
      </w: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</w:rPr>
        <w:t>严格遵守《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质量标杆典型经验遴选管理办法</w:t>
      </w: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</w:rPr>
        <w:t>》的有关规定，恪守社会公德、</w:t>
      </w: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  <w:lang w:val="en-US" w:eastAsia="zh-CN"/>
        </w:rPr>
        <w:t>组织</w:t>
      </w: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</w:rPr>
        <w:t>道德，不采取请客送礼等不正当手段，干扰质量标杆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典型经验</w:t>
      </w: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</w:rPr>
        <w:t>评审工作。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89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84" w:rightChars="0" w:firstLine="624" w:firstLineChars="200"/>
        <w:textAlignment w:val="auto"/>
        <w:rPr>
          <w:rFonts w:ascii="仿宋_GB2312" w:hAnsi="宋体" w:eastAsia="仿宋_GB2312"/>
          <w:b w:val="0"/>
          <w:bCs w:val="0"/>
          <w:spacing w:val="-4"/>
          <w:sz w:val="32"/>
          <w:szCs w:val="32"/>
        </w:rPr>
      </w:pP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  <w:lang w:val="en-US" w:eastAsia="zh-CN"/>
        </w:rPr>
        <w:t>4.</w:t>
      </w: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</w:rPr>
        <w:t>在评审过程中，对质量标杆工作</w:t>
      </w: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  <w:lang w:val="en-US" w:eastAsia="zh-CN"/>
        </w:rPr>
        <w:t>办公室有关</w:t>
      </w: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</w:rPr>
        <w:t>安排积极予以支持、配合。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89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244" w:rightChars="0" w:firstLine="624" w:firstLineChars="200"/>
        <w:textAlignment w:val="auto"/>
        <w:rPr>
          <w:rFonts w:ascii="仿宋_GB2312" w:hAnsi="宋体" w:eastAsia="仿宋_GB2312"/>
          <w:b w:val="0"/>
          <w:bCs w:val="0"/>
          <w:spacing w:val="-4"/>
          <w:sz w:val="32"/>
          <w:szCs w:val="32"/>
        </w:rPr>
      </w:pP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  <w:lang w:val="en-US" w:eastAsia="zh-CN"/>
        </w:rPr>
        <w:t>5.</w:t>
      </w: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</w:rPr>
        <w:t>自愿接受社会各界的监督。</w:t>
      </w:r>
    </w:p>
    <w:p>
      <w:pPr>
        <w:keepNext w:val="0"/>
        <w:keepLines w:val="0"/>
        <w:pageBreakBefore w:val="0"/>
        <w:widowControl w:val="0"/>
        <w:tabs>
          <w:tab w:val="center" w:pos="89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84" w:firstLine="624" w:firstLineChars="200"/>
        <w:textAlignment w:val="auto"/>
        <w:rPr>
          <w:rFonts w:ascii="仿宋_GB2312" w:hAnsi="宋体" w:eastAsia="仿宋_GB2312"/>
          <w:b w:val="0"/>
          <w:bCs w:val="0"/>
          <w:spacing w:val="-4"/>
          <w:sz w:val="32"/>
          <w:szCs w:val="32"/>
        </w:rPr>
      </w:pP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</w:rPr>
        <w:t>本单位对上述条款做出郑重承诺，并在申报质量标杆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典型经验</w:t>
      </w:r>
      <w:r>
        <w:rPr>
          <w:rFonts w:hint="eastAsia" w:ascii="仿宋_GB2312" w:hAnsi="宋体" w:eastAsia="仿宋_GB2312"/>
          <w:b w:val="0"/>
          <w:bCs w:val="0"/>
          <w:spacing w:val="-4"/>
          <w:sz w:val="32"/>
          <w:szCs w:val="32"/>
        </w:rPr>
        <w:t>过程中严格遵守。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</w:t>
      </w:r>
    </w:p>
    <w:p>
      <w:pPr>
        <w:spacing w:line="760" w:lineRule="exact"/>
        <w:jc w:val="center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                  组织名称： （盖章）</w:t>
      </w:r>
    </w:p>
    <w:p>
      <w:pPr>
        <w:spacing w:line="760" w:lineRule="exact"/>
        <w:jc w:val="center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         高层签字：</w:t>
      </w:r>
    </w:p>
    <w:p>
      <w:pPr>
        <w:spacing w:line="760" w:lineRule="exact"/>
        <w:jc w:val="center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         签署日期：</w:t>
      </w:r>
    </w:p>
    <w:p>
      <w:pPr>
        <w:spacing w:line="520" w:lineRule="exact"/>
        <w:jc w:val="center"/>
        <w:rPr>
          <w:rFonts w:hint="eastAsia"/>
          <w:b/>
          <w:sz w:val="36"/>
        </w:rPr>
      </w:pPr>
    </w:p>
    <w:p>
      <w:pPr>
        <w:spacing w:line="520" w:lineRule="exact"/>
        <w:jc w:val="center"/>
        <w:rPr>
          <w:rFonts w:hint="eastAsia"/>
          <w:b/>
          <w:sz w:val="36"/>
        </w:rPr>
      </w:pPr>
    </w:p>
    <w:p>
      <w:pPr>
        <w:spacing w:line="520" w:lineRule="exact"/>
        <w:jc w:val="center"/>
        <w:rPr>
          <w:rFonts w:hint="eastAsia"/>
          <w:b/>
          <w:sz w:val="36"/>
        </w:rPr>
      </w:pPr>
    </w:p>
    <w:p>
      <w:pPr>
        <w:spacing w:line="520" w:lineRule="exact"/>
        <w:jc w:val="center"/>
        <w:rPr>
          <w:rFonts w:hint="eastAsia"/>
          <w:b/>
          <w:sz w:val="36"/>
        </w:rPr>
      </w:pPr>
    </w:p>
    <w:p>
      <w:pPr>
        <w:spacing w:line="520" w:lineRule="exact"/>
        <w:jc w:val="both"/>
        <w:rPr>
          <w:rFonts w:hint="eastAsia"/>
          <w:b/>
          <w:sz w:val="36"/>
        </w:rPr>
      </w:pPr>
    </w:p>
    <w:p>
      <w:pPr>
        <w:spacing w:line="520" w:lineRule="exact"/>
        <w:jc w:val="center"/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  <w:t>质量标杆典型经验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lang w:val="en-US" w:eastAsia="zh-CN"/>
        </w:rPr>
        <w:t>申报表</w:t>
      </w:r>
    </w:p>
    <w:tbl>
      <w:tblPr>
        <w:tblStyle w:val="10"/>
        <w:tblpPr w:leftFromText="180" w:rightFromText="180" w:vertAnchor="text" w:horzAnchor="page" w:tblpXSpec="center" w:tblpY="510"/>
        <w:tblOverlap w:val="never"/>
        <w:tblW w:w="90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5"/>
        <w:gridCol w:w="2381"/>
        <w:gridCol w:w="2493"/>
        <w:gridCol w:w="1162"/>
        <w:gridCol w:w="1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推荐单位</w:t>
            </w:r>
          </w:p>
        </w:tc>
        <w:tc>
          <w:tcPr>
            <w:tcW w:w="7110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组织名称</w:t>
            </w:r>
          </w:p>
        </w:tc>
        <w:tc>
          <w:tcPr>
            <w:tcW w:w="7110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是否属于中央企业</w:t>
            </w:r>
          </w:p>
        </w:tc>
        <w:tc>
          <w:tcPr>
            <w:tcW w:w="23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8"/>
                <w:szCs w:val="28"/>
                <w:lang w:val="en-US" w:eastAsia="zh-CN"/>
              </w:rPr>
              <w:t xml:space="preserve">是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8"/>
                <w:szCs w:val="28"/>
                <w:lang w:val="en-US" w:eastAsia="zh-CN"/>
              </w:rPr>
              <w:t xml:space="preserve"> 否</w:t>
            </w:r>
          </w:p>
        </w:tc>
        <w:tc>
          <w:tcPr>
            <w:tcW w:w="249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所属央企集团全称（非央企不用填）</w:t>
            </w:r>
          </w:p>
        </w:tc>
        <w:tc>
          <w:tcPr>
            <w:tcW w:w="223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  <w:t>统一社会信用代码</w:t>
            </w:r>
          </w:p>
        </w:tc>
        <w:tc>
          <w:tcPr>
            <w:tcW w:w="23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49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组织类型</w:t>
            </w:r>
          </w:p>
        </w:tc>
        <w:tc>
          <w:tcPr>
            <w:tcW w:w="2236" w:type="dxa"/>
            <w:gridSpan w:val="2"/>
            <w:vAlign w:val="center"/>
          </w:tcPr>
          <w:sdt>
            <w:sdtP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id w:val="147464940"/>
              <w:placeholder>
                <w:docPart w:val="{dd62e130-0571-4cfc-a064-08a22e544e1a}"/>
              </w:placeholder>
              <w:showingPlcHdr/>
              <w:dropDownList>
                <w:listItem w:displayText="国有企业" w:value="国有企业"/>
                <w:listItem w:displayText="集体企业" w:value="集体企业"/>
                <w:listItem w:displayText="股份合作企业" w:value="股份合作企业"/>
                <w:listItem w:displayText="联营企业" w:value="联营企业"/>
                <w:listItem w:displayText="有限责任公司" w:value="有限责任公司"/>
                <w:listItem w:displayText="股份有限公司" w:value="股份有限公司"/>
                <w:listItem w:displayText="私营企业" w:value="私营企业"/>
                <w:listItem w:displayText="其他企业" w:value="其他企业"/>
                <w:listItem w:displayText="港、澳、台商投资企业" w:value="港、澳、台商投资企业"/>
                <w:listItem w:displayText="外商投资企业" w:value="外商投资企业"/>
              </w:dropDownList>
            </w:sdtPr>
            <w:sdtEndP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sdtEndPr>
            <w:sdtContent>
              <w:p>
                <w:pPr>
                  <w:spacing w:line="240" w:lineRule="auto"/>
                  <w:jc w:val="center"/>
                  <w:rPr>
                    <w:rFonts w:hint="eastAsia" w:ascii="仿宋_GB2312" w:hAnsi="仿宋_GB2312" w:eastAsia="仿宋_GB2312" w:cs="仿宋_GB2312"/>
                    <w:b w:val="0"/>
                    <w:bCs/>
                    <w:kern w:val="2"/>
                    <w:sz w:val="28"/>
                    <w:szCs w:val="28"/>
                    <w:vertAlign w:val="baseline"/>
                    <w:lang w:val="en-US" w:eastAsia="zh-CN" w:bidi="ar-SA"/>
                  </w:rPr>
                </w:pPr>
                <w:r>
                  <w:rPr>
                    <w:rFonts w:hint="eastAsia" w:ascii="仿宋_GB2312" w:hAnsi="仿宋_GB2312" w:eastAsia="仿宋_GB2312" w:cs="仿宋_GB2312"/>
                    <w:b w:val="0"/>
                    <w:bCs/>
                    <w:color w:val="000000"/>
                    <w:kern w:val="2"/>
                    <w:sz w:val="28"/>
                    <w:szCs w:val="28"/>
                    <w:lang w:val="en-US" w:eastAsia="zh-CN" w:bidi="ar"/>
                  </w:rPr>
                  <w:t>选择一项。</w:t>
                </w:r>
              </w:p>
            </w:sdtContent>
          </w:sdt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行业分类</w:t>
            </w:r>
          </w:p>
        </w:tc>
        <w:tc>
          <w:tcPr>
            <w:tcW w:w="2381" w:type="dxa"/>
            <w:vAlign w:val="center"/>
          </w:tcPr>
          <w:sdt>
            <w:sdtP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8"/>
                <w:szCs w:val="28"/>
                <w:lang w:val="en-US" w:eastAsia="zh-CN" w:bidi="ar"/>
              </w:rPr>
              <w:id w:val="-912544474"/>
              <w:placeholder>
                <w:docPart w:val="{16333cc3-3ac4-4536-9dde-3e694d2525bc}"/>
              </w:placeholder>
              <w:showingPlcHdr/>
              <w:dropDownList>
                <w:listItem w:value="选择一项。"/>
                <w:listItem w:displayText="A农、林、牧、渔业" w:value="A农、林、牧、渔业"/>
                <w:listItem w:displayText="B采矿业" w:value="B采矿业"/>
                <w:listItem w:displayText="C制造业" w:value="C制造业"/>
                <w:listItem w:displayText="D电力、热力、燃气及水生产和供应业" w:value="D电力、热力、燃气及水生产和供应业"/>
                <w:listItem w:displayText="E建筑业" w:value="E建筑业"/>
                <w:listItem w:displayText="F批发和零售业" w:value="F批发和零售业"/>
                <w:listItem w:displayText="G交通运输、仓储和邮政业" w:value="G交通运输、仓储和邮政业"/>
                <w:listItem w:displayText="H住宿和餐饮业" w:value="H住宿和餐饮业"/>
                <w:listItem w:displayText="I信息传输、软件和信息技术服务业" w:value="I信息传输、软件和信息技术服务业"/>
                <w:listItem w:displayText="J金融业" w:value="J金融业"/>
                <w:listItem w:displayText="K房地产业" w:value="K房地产业"/>
                <w:listItem w:displayText="L租赁和商务服务业" w:value="L租赁和商务服务业"/>
                <w:listItem w:displayText="M科学研究和技术服务业" w:value="M科学研究和技术服务业"/>
                <w:listItem w:displayText="N水利、环境和公共设施管理业" w:value="N水利、环境和公共设施管理业"/>
                <w:listItem w:displayText="O居民服务、修理和其他服务业" w:value="O居民服务、修理和其他服务业"/>
                <w:listItem w:displayText="P教育" w:value="P教育"/>
                <w:listItem w:displayText="Q卫生和社会工作" w:value="Q卫生和社会工作"/>
                <w:listItem w:displayText="R文化、体育和娱乐业" w:value="R文化、体育和娱乐业"/>
                <w:listItem w:displayText="S公共管理、社会保障和社会组织" w:value="S公共管理、社会保障和社会组织"/>
                <w:listItem w:displayText="T国际组织" w:value="T国际组织"/>
              </w:dropDownList>
            </w:sdtPr>
            <w:sdtEndP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8"/>
                <w:szCs w:val="28"/>
                <w:lang w:val="en-US" w:eastAsia="zh-CN" w:bidi="ar"/>
              </w:rPr>
            </w:sdtEndPr>
            <w:sdtContent>
              <w:p>
                <w:pPr>
                  <w:spacing w:line="240" w:lineRule="auto"/>
                  <w:jc w:val="center"/>
                  <w:rPr>
                    <w:rFonts w:hint="eastAsia" w:ascii="仿宋_GB2312" w:hAnsi="仿宋_GB2312" w:eastAsia="仿宋_GB2312" w:cs="仿宋_GB2312"/>
                    <w:b w:val="0"/>
                    <w:bCs/>
                    <w:color w:val="000000"/>
                    <w:kern w:val="2"/>
                    <w:sz w:val="28"/>
                    <w:szCs w:val="28"/>
                    <w:lang w:val="en-US" w:eastAsia="zh-CN" w:bidi="ar"/>
                  </w:rPr>
                </w:pPr>
                <w:r>
                  <w:rPr>
                    <w:rFonts w:hint="eastAsia" w:ascii="仿宋_GB2312" w:hAnsi="仿宋_GB2312" w:eastAsia="仿宋_GB2312" w:cs="仿宋_GB2312"/>
                    <w:b w:val="0"/>
                    <w:bCs/>
                    <w:color w:val="000000"/>
                    <w:kern w:val="2"/>
                    <w:sz w:val="28"/>
                    <w:szCs w:val="28"/>
                    <w:lang w:val="en-US" w:eastAsia="zh-CN" w:bidi="ar"/>
                  </w:rPr>
                  <w:t>选择一项。</w:t>
                </w:r>
              </w:p>
            </w:sdtContent>
          </w:sdt>
        </w:tc>
        <w:tc>
          <w:tcPr>
            <w:tcW w:w="249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组织规模</w:t>
            </w:r>
          </w:p>
        </w:tc>
        <w:sdt>
          <w:sdtPr>
            <w:rPr>
              <w:rFonts w:hint="eastAsia" w:ascii="仿宋_GB2312" w:hAnsi="仿宋_GB2312" w:eastAsia="仿宋_GB2312" w:cs="仿宋_GB2312"/>
              <w:b w:val="0"/>
              <w:bCs/>
              <w:kern w:val="2"/>
              <w:sz w:val="28"/>
              <w:szCs w:val="28"/>
              <w:vertAlign w:val="baseline"/>
              <w:lang w:val="en-US" w:eastAsia="zh-CN" w:bidi="ar-SA"/>
            </w:rPr>
            <w:id w:val="147460725"/>
            <w:placeholder>
              <w:docPart w:val="{55da5b55-7cfb-4103-9647-1fb5aee4b5dd}"/>
            </w:placeholder>
            <w:showingPlcHdr/>
            <w:dropDownList>
              <w:listItem w:displayText="大型" w:value="大型"/>
              <w:listItem w:displayText="中型" w:value="中型"/>
              <w:listItem w:displayText="小型" w:value="小型"/>
              <w:listItem w:displayText="微型" w:value="微型"/>
            </w:dropDownList>
          </w:sdtPr>
          <w:sdtEndPr>
            <w:rPr>
              <w:rFonts w:hint="eastAsia" w:ascii="仿宋_GB2312" w:hAnsi="仿宋_GB2312" w:eastAsia="仿宋_GB2312" w:cs="仿宋_GB2312"/>
              <w:b w:val="0"/>
              <w:bCs/>
              <w:kern w:val="2"/>
              <w:sz w:val="28"/>
              <w:szCs w:val="28"/>
              <w:vertAlign w:val="baseline"/>
              <w:lang w:val="en-US" w:eastAsia="zh-CN" w:bidi="ar-SA"/>
            </w:rPr>
          </w:sdtEndPr>
          <w:sdtContent>
            <w:tc>
              <w:tcPr>
                <w:tcW w:w="2236" w:type="dxa"/>
                <w:gridSpan w:val="2"/>
                <w:vAlign w:val="center"/>
              </w:tcPr>
              <w:p>
                <w:pPr>
                  <w:spacing w:line="240" w:lineRule="auto"/>
                  <w:jc w:val="center"/>
                  <w:rPr>
                    <w:rFonts w:hint="eastAsia" w:ascii="仿宋_GB2312" w:hAnsi="仿宋_GB2312" w:eastAsia="仿宋_GB2312" w:cs="仿宋_GB2312"/>
                    <w:b w:val="0"/>
                    <w:bCs/>
                    <w:sz w:val="28"/>
                    <w:szCs w:val="28"/>
                    <w:vertAlign w:val="baseline"/>
                  </w:rPr>
                </w:pPr>
                <w:r>
                  <w:rPr>
                    <w:rFonts w:hint="eastAsia" w:ascii="仿宋_GB2312" w:hAnsi="仿宋_GB2312" w:eastAsia="仿宋_GB2312" w:cs="仿宋_GB2312"/>
                    <w:b w:val="0"/>
                    <w:bCs/>
                    <w:color w:val="000000"/>
                    <w:kern w:val="2"/>
                    <w:sz w:val="28"/>
                    <w:szCs w:val="28"/>
                    <w:lang w:val="en-US" w:eastAsia="zh-CN" w:bidi="ar"/>
                  </w:rPr>
                  <w:t>选择一项。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49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是否通过ISO 9001质量管理体系认证且证书在有效期内</w:t>
            </w:r>
          </w:p>
        </w:tc>
        <w:tc>
          <w:tcPr>
            <w:tcW w:w="223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8"/>
                <w:szCs w:val="28"/>
                <w:lang w:val="en-US" w:eastAsia="zh-CN"/>
              </w:rPr>
              <w:t xml:space="preserve">是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8"/>
                <w:szCs w:val="28"/>
                <w:lang w:val="en-US" w:eastAsia="zh-CN"/>
              </w:rPr>
              <w:t xml:space="preserve">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49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员工全面质量管理（TQM）普及教育普及率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（%）：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接受TQM教育员工数占员工总数的比例</w:t>
            </w:r>
          </w:p>
        </w:tc>
        <w:tc>
          <w:tcPr>
            <w:tcW w:w="223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49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质量岗位人员能力测评达标率（%）：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质量岗位人员能力测评达标人数占质量岗位人员总数比例</w:t>
            </w:r>
          </w:p>
        </w:tc>
        <w:tc>
          <w:tcPr>
            <w:tcW w:w="223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49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员工质量工程技术专业培训覆盖率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（%）：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接受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highlight w:val="none"/>
                <w:lang w:val="en-US" w:eastAsia="zh-CN"/>
              </w:rPr>
              <w:t>质量工程技术专业培训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员工数占员工总数的比例</w:t>
            </w:r>
          </w:p>
        </w:tc>
        <w:tc>
          <w:tcPr>
            <w:tcW w:w="223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49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质量改进活动参与率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（%）：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参与QC小组、小改小革等质量改进与创新活动员工数占员工总数比例</w:t>
            </w:r>
          </w:p>
        </w:tc>
        <w:tc>
          <w:tcPr>
            <w:tcW w:w="223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经验名称</w:t>
            </w:r>
          </w:p>
        </w:tc>
        <w:tc>
          <w:tcPr>
            <w:tcW w:w="7110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19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申报方向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（单选）</w:t>
            </w:r>
          </w:p>
        </w:tc>
        <w:tc>
          <w:tcPr>
            <w:tcW w:w="7110" w:type="dxa"/>
            <w:gridSpan w:val="4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8"/>
                <w:szCs w:val="28"/>
                <w:lang w:val="en-US" w:eastAsia="zh-CN"/>
              </w:rPr>
              <w:t>质量管理推进机制建立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8"/>
                <w:szCs w:val="28"/>
              </w:rPr>
              <w:t>质量管理数字化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8"/>
                <w:szCs w:val="28"/>
                <w:lang w:eastAsia="zh-CN"/>
              </w:rPr>
              <w:t>□质量管理模式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8"/>
                <w:szCs w:val="28"/>
                <w:lang w:val="en-US" w:eastAsia="zh-CN"/>
              </w:rPr>
              <w:t xml:space="preserve">变革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8"/>
                <w:szCs w:val="28"/>
                <w:lang w:val="en-US" w:eastAsia="zh-CN"/>
              </w:rPr>
              <w:t xml:space="preserve">产业链供应链质量管控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9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23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249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部门</w:t>
            </w:r>
          </w:p>
        </w:tc>
        <w:tc>
          <w:tcPr>
            <w:tcW w:w="223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9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23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249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223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9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23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249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邮箱</w:t>
            </w:r>
          </w:p>
        </w:tc>
        <w:tc>
          <w:tcPr>
            <w:tcW w:w="223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9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通讯地址</w:t>
            </w:r>
          </w:p>
        </w:tc>
        <w:tc>
          <w:tcPr>
            <w:tcW w:w="4874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邮编</w:t>
            </w:r>
          </w:p>
        </w:tc>
        <w:tc>
          <w:tcPr>
            <w:tcW w:w="107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</w:tbl>
    <w:p>
      <w:pPr>
        <w:spacing w:line="340" w:lineRule="exact"/>
        <w:rPr>
          <w:rFonts w:hint="eastAsia" w:ascii="仿宋_GB2312" w:eastAsia="仿宋_GB2312"/>
          <w:bCs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0" w:line="340" w:lineRule="exact"/>
        <w:textAlignment w:val="auto"/>
        <w:rPr>
          <w:rFonts w:hint="default" w:ascii="仿宋_GB2312" w:eastAsia="仿宋_GB2312"/>
          <w:bCs/>
          <w:sz w:val="24"/>
          <w:lang w:val="en-US"/>
        </w:rPr>
      </w:pPr>
      <w:r>
        <w:rPr>
          <w:rFonts w:hint="eastAsia" w:ascii="仿宋_GB2312" w:eastAsia="仿宋_GB2312"/>
          <w:bCs/>
          <w:sz w:val="24"/>
          <w:lang w:val="en-US" w:eastAsia="zh-CN"/>
        </w:rPr>
        <w:t>注：提供ISO9001质量管理体系认证证书照片或扫描件。</w:t>
      </w:r>
    </w:p>
    <w:p>
      <w:pPr>
        <w:spacing w:line="520" w:lineRule="exact"/>
        <w:jc w:val="both"/>
        <w:rPr>
          <w:rFonts w:hint="eastAsia"/>
          <w:b/>
          <w:sz w:val="36"/>
        </w:rPr>
      </w:pPr>
    </w:p>
    <w:p>
      <w:pPr>
        <w:spacing w:line="520" w:lineRule="exact"/>
        <w:jc w:val="both"/>
        <w:rPr>
          <w:rFonts w:hint="eastAsia"/>
          <w:b/>
          <w:sz w:val="36"/>
        </w:rPr>
      </w:pPr>
    </w:p>
    <w:p>
      <w:pPr>
        <w:spacing w:line="520" w:lineRule="exact"/>
        <w:jc w:val="both"/>
        <w:rPr>
          <w:rFonts w:hint="eastAsia"/>
          <w:b/>
          <w:sz w:val="36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顾客市场绩效统计表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</w:p>
    <w:tbl>
      <w:tblPr>
        <w:tblStyle w:val="9"/>
        <w:tblpPr w:leftFromText="180" w:rightFromText="180" w:vertAnchor="text" w:horzAnchor="margin" w:tblpXSpec="center" w:tblpY="211"/>
        <w:tblW w:w="9522" w:type="dxa"/>
        <w:tblInd w:w="3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119"/>
        <w:gridCol w:w="948"/>
        <w:gridCol w:w="980"/>
        <w:gridCol w:w="980"/>
        <w:gridCol w:w="980"/>
        <w:gridCol w:w="956"/>
        <w:gridCol w:w="1004"/>
        <w:gridCol w:w="1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9" w:type="dxa"/>
            <w:gridSpan w:val="2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4"/>
                <w:sz w:val="28"/>
                <w:szCs w:val="28"/>
                <w:lang w:val="en-US" w:eastAsia="zh-CN"/>
              </w:rPr>
              <w:t>主导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4"/>
                <w:sz w:val="28"/>
                <w:szCs w:val="28"/>
              </w:rPr>
              <w:t>产品/</w:t>
            </w:r>
          </w:p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4"/>
                <w:sz w:val="28"/>
                <w:szCs w:val="28"/>
              </w:rPr>
              <w:t>服务</w:t>
            </w:r>
          </w:p>
        </w:tc>
        <w:tc>
          <w:tcPr>
            <w:tcW w:w="1928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60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60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895" w:type="dxa"/>
            <w:vMerge w:val="restart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  <w:t>市场占有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  <w:t>份额</w:t>
            </w:r>
          </w:p>
        </w:tc>
        <w:tc>
          <w:tcPr>
            <w:tcW w:w="11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年度</w:t>
            </w:r>
          </w:p>
        </w:tc>
        <w:tc>
          <w:tcPr>
            <w:tcW w:w="94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国内</w:t>
            </w:r>
          </w:p>
        </w:tc>
        <w:tc>
          <w:tcPr>
            <w:tcW w:w="9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国际</w:t>
            </w:r>
          </w:p>
        </w:tc>
        <w:tc>
          <w:tcPr>
            <w:tcW w:w="980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国内</w:t>
            </w:r>
          </w:p>
        </w:tc>
        <w:tc>
          <w:tcPr>
            <w:tcW w:w="9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国际</w:t>
            </w:r>
          </w:p>
        </w:tc>
        <w:tc>
          <w:tcPr>
            <w:tcW w:w="95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国内</w:t>
            </w:r>
          </w:p>
        </w:tc>
        <w:tc>
          <w:tcPr>
            <w:tcW w:w="10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国际</w:t>
            </w:r>
          </w:p>
        </w:tc>
        <w:tc>
          <w:tcPr>
            <w:tcW w:w="18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年</w:t>
            </w:r>
          </w:p>
        </w:tc>
        <w:tc>
          <w:tcPr>
            <w:tcW w:w="948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980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980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980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956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004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895" w:type="dxa"/>
            <w:vMerge w:val="continue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年</w:t>
            </w:r>
          </w:p>
        </w:tc>
        <w:tc>
          <w:tcPr>
            <w:tcW w:w="948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980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980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980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956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004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895" w:type="dxa"/>
            <w:vMerge w:val="continue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年</w:t>
            </w:r>
          </w:p>
        </w:tc>
        <w:tc>
          <w:tcPr>
            <w:tcW w:w="948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980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980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980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956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004" w:type="dxa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895" w:type="dxa"/>
            <w:vMerge w:val="continue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  <w:t>顾客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  <w:t>满意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  <w:t>程度</w:t>
            </w:r>
          </w:p>
        </w:tc>
        <w:tc>
          <w:tcPr>
            <w:tcW w:w="1119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年</w:t>
            </w:r>
          </w:p>
        </w:tc>
        <w:tc>
          <w:tcPr>
            <w:tcW w:w="1928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60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60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895" w:type="dxa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  <w:t xml:space="preserve">自评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4"/>
                <w:szCs w:val="24"/>
              </w:rPr>
              <w:t>第三方调查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4"/>
                <w:szCs w:val="24"/>
              </w:rPr>
              <w:t>调查机构名称：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年</w:t>
            </w:r>
          </w:p>
        </w:tc>
        <w:tc>
          <w:tcPr>
            <w:tcW w:w="1928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60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60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895" w:type="dxa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  <w:t xml:space="preserve">自评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4"/>
                <w:szCs w:val="24"/>
              </w:rPr>
              <w:t>□第三方调查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4"/>
                <w:szCs w:val="24"/>
              </w:rPr>
              <w:t>调查机构名称：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年</w:t>
            </w:r>
          </w:p>
        </w:tc>
        <w:tc>
          <w:tcPr>
            <w:tcW w:w="1928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60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60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895" w:type="dxa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  <w:t xml:space="preserve">□自评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4"/>
                <w:szCs w:val="24"/>
              </w:rPr>
              <w:t>□第三方调查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4"/>
                <w:szCs w:val="24"/>
              </w:rPr>
              <w:t>调查机构名称：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  <w:t>顾客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  <w:t>忠诚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22"/>
                <w:sz w:val="28"/>
                <w:szCs w:val="28"/>
              </w:rPr>
              <w:t>程度</w:t>
            </w:r>
          </w:p>
        </w:tc>
        <w:tc>
          <w:tcPr>
            <w:tcW w:w="1119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年</w:t>
            </w:r>
          </w:p>
        </w:tc>
        <w:tc>
          <w:tcPr>
            <w:tcW w:w="1928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60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60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895" w:type="dxa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  <w:t xml:space="preserve">□自评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4"/>
                <w:szCs w:val="24"/>
              </w:rPr>
              <w:t>□第三方调查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4"/>
                <w:szCs w:val="24"/>
              </w:rPr>
              <w:t>调查机构名称：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年</w:t>
            </w:r>
          </w:p>
        </w:tc>
        <w:tc>
          <w:tcPr>
            <w:tcW w:w="1928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60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60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895" w:type="dxa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  <w:t xml:space="preserve">□自评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4"/>
                <w:szCs w:val="24"/>
              </w:rPr>
              <w:t>□第三方调查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4"/>
                <w:szCs w:val="24"/>
              </w:rPr>
              <w:t>调查机构名称：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660" w:type="dxa"/>
            <w:vMerge w:val="continue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年</w:t>
            </w:r>
          </w:p>
        </w:tc>
        <w:tc>
          <w:tcPr>
            <w:tcW w:w="1928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60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60" w:type="dxa"/>
            <w:gridSpan w:val="2"/>
          </w:tcPr>
          <w:p>
            <w:pPr>
              <w:spacing w:line="70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895" w:type="dxa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  <w:t xml:space="preserve">□自评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4"/>
                <w:szCs w:val="24"/>
              </w:rPr>
              <w:t>□第三方调查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4"/>
                <w:sz w:val="24"/>
                <w:szCs w:val="24"/>
              </w:rPr>
              <w:t>调查机构名称：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0" w:line="340" w:lineRule="exact"/>
        <w:textAlignment w:val="auto"/>
        <w:rPr>
          <w:rFonts w:eastAsia="楷体_GB2312"/>
          <w:bCs/>
          <w:sz w:val="24"/>
        </w:rPr>
      </w:pPr>
      <w:r>
        <w:rPr>
          <w:rFonts w:hint="eastAsia" w:ascii="仿宋_GB2312" w:eastAsia="仿宋_GB2312"/>
          <w:bCs/>
          <w:sz w:val="24"/>
        </w:rPr>
        <w:t>注：提供顾客满意度</w:t>
      </w:r>
      <w:r>
        <w:rPr>
          <w:rFonts w:hint="eastAsia" w:ascii="仿宋_GB2312" w:eastAsia="仿宋_GB2312"/>
          <w:bCs/>
          <w:sz w:val="24"/>
          <w:lang w:eastAsia="zh-CN"/>
        </w:rPr>
        <w:t>、</w:t>
      </w:r>
      <w:r>
        <w:rPr>
          <w:rFonts w:hint="eastAsia" w:ascii="仿宋_GB2312" w:eastAsia="仿宋_GB2312"/>
          <w:bCs/>
          <w:sz w:val="24"/>
          <w:lang w:val="en-US" w:eastAsia="zh-CN"/>
        </w:rPr>
        <w:t>忠诚度</w:t>
      </w:r>
      <w:r>
        <w:rPr>
          <w:rFonts w:hint="eastAsia" w:ascii="仿宋_GB2312" w:eastAsia="仿宋_GB2312"/>
          <w:bCs/>
          <w:sz w:val="24"/>
        </w:rPr>
        <w:t>调查分析报告的证实性材料。</w:t>
      </w:r>
    </w:p>
    <w:p>
      <w:pPr>
        <w:spacing w:line="520" w:lineRule="exact"/>
        <w:jc w:val="both"/>
        <w:rPr>
          <w:rFonts w:hint="eastAsia"/>
          <w:bCs/>
          <w:sz w:val="36"/>
          <w:lang w:val="en-US" w:eastAsia="zh-CN"/>
        </w:rPr>
      </w:pPr>
    </w:p>
    <w:p>
      <w:pPr>
        <w:spacing w:line="520" w:lineRule="exact"/>
        <w:jc w:val="center"/>
        <w:rPr>
          <w:rFonts w:hint="eastAsia"/>
          <w:bCs/>
          <w:sz w:val="36"/>
        </w:rPr>
      </w:pPr>
    </w:p>
    <w:p>
      <w:pPr>
        <w:spacing w:line="520" w:lineRule="exact"/>
        <w:jc w:val="center"/>
        <w:rPr>
          <w:rFonts w:hint="eastAsia"/>
          <w:bCs/>
          <w:sz w:val="36"/>
        </w:rPr>
      </w:pPr>
    </w:p>
    <w:p>
      <w:pPr>
        <w:spacing w:line="520" w:lineRule="exact"/>
        <w:jc w:val="center"/>
        <w:rPr>
          <w:rFonts w:hint="eastAsia"/>
          <w:bCs/>
          <w:sz w:val="36"/>
        </w:rPr>
      </w:pPr>
    </w:p>
    <w:p>
      <w:pPr>
        <w:spacing w:line="520" w:lineRule="exact"/>
        <w:jc w:val="both"/>
        <w:rPr>
          <w:rFonts w:hint="eastAsia"/>
          <w:bCs/>
          <w:sz w:val="36"/>
        </w:rPr>
      </w:pPr>
    </w:p>
    <w:p>
      <w:pPr>
        <w:spacing w:line="520" w:lineRule="exact"/>
        <w:jc w:val="both"/>
        <w:rPr>
          <w:rFonts w:hint="eastAsia"/>
          <w:bCs/>
          <w:sz w:val="36"/>
        </w:rPr>
      </w:pPr>
    </w:p>
    <w:p>
      <w:pPr>
        <w:spacing w:line="520" w:lineRule="exact"/>
        <w:jc w:val="both"/>
        <w:rPr>
          <w:rFonts w:hint="eastAsia"/>
          <w:bCs/>
          <w:sz w:val="36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经济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和质量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效益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统计表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</w:p>
    <w:tbl>
      <w:tblPr>
        <w:tblStyle w:val="9"/>
        <w:tblpPr w:leftFromText="180" w:rightFromText="180" w:vertAnchor="text" w:horzAnchor="page" w:tblpXSpec="center" w:tblpY="103"/>
        <w:tblOverlap w:val="never"/>
        <w:tblW w:w="94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1483"/>
        <w:gridCol w:w="1005"/>
        <w:gridCol w:w="1065"/>
        <w:gridCol w:w="1065"/>
        <w:gridCol w:w="1020"/>
        <w:gridCol w:w="1095"/>
        <w:gridCol w:w="1065"/>
        <w:gridCol w:w="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-50" w:right="-140" w:rightChars="-50" w:hanging="140" w:hangingChars="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序号</w:t>
            </w: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项目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单位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年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年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年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1" w:right="-51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2023年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行业平均水平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1" w:right="-51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2023年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行业最佳水平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51" w:right="-51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2023年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本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组织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</w:t>
            </w: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资产总额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10"/>
                <w:sz w:val="28"/>
                <w:szCs w:val="28"/>
              </w:rPr>
              <w:t>万元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2</w:t>
            </w: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主营业务收入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10"/>
                <w:sz w:val="28"/>
                <w:szCs w:val="28"/>
              </w:rPr>
              <w:t>万元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利润总额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10"/>
                <w:sz w:val="28"/>
                <w:szCs w:val="28"/>
              </w:rPr>
              <w:t>万元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流动资产周转率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次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全员劳动生产率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1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14"/>
                <w:sz w:val="28"/>
                <w:szCs w:val="28"/>
              </w:rPr>
              <w:t>万元/人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设备综合效率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％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质量损失率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％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产品合格率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％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产品返修率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％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8"/>
                <w:szCs w:val="28"/>
              </w:rPr>
              <w:t>万元总产值综合能耗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12"/>
                <w:sz w:val="28"/>
                <w:szCs w:val="28"/>
              </w:rPr>
              <w:t>吨/万元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-50" w:right="-5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0" w:line="480" w:lineRule="exact"/>
        <w:textAlignment w:val="auto"/>
        <w:rPr>
          <w:rFonts w:hint="eastAsia"/>
          <w:bCs/>
          <w:sz w:val="36"/>
        </w:rPr>
      </w:pPr>
      <w:r>
        <w:rPr>
          <w:rFonts w:hint="eastAsia" w:ascii="仿宋_GB2312" w:hAnsi="仿宋_GB2312" w:eastAsia="仿宋_GB2312" w:cs="仿宋_GB2312"/>
          <w:bCs/>
          <w:spacing w:val="-12"/>
          <w:sz w:val="24"/>
        </w:rPr>
        <w:t>注：</w:t>
      </w:r>
      <w:r>
        <w:rPr>
          <w:rFonts w:hint="eastAsia" w:ascii="仿宋_GB2312" w:hAnsi="仿宋_GB2312" w:eastAsia="仿宋_GB2312" w:cs="仿宋_GB2312"/>
          <w:bCs/>
          <w:spacing w:val="-12"/>
          <w:sz w:val="24"/>
          <w:lang w:val="en-US" w:eastAsia="zh-CN"/>
        </w:rPr>
        <w:t>相关指标</w:t>
      </w:r>
      <w:r>
        <w:rPr>
          <w:rFonts w:hint="eastAsia" w:ascii="仿宋_GB2312" w:hAnsi="仿宋_GB2312" w:eastAsia="仿宋_GB2312" w:cs="仿宋_GB2312"/>
          <w:bCs/>
          <w:spacing w:val="-12"/>
          <w:sz w:val="24"/>
        </w:rPr>
        <w:t>可根据行业实际情况</w:t>
      </w:r>
      <w:r>
        <w:rPr>
          <w:rFonts w:hint="eastAsia" w:ascii="仿宋_GB2312" w:hAnsi="仿宋_GB2312" w:eastAsia="仿宋_GB2312" w:cs="仿宋_GB2312"/>
          <w:bCs/>
          <w:spacing w:val="-12"/>
          <w:sz w:val="24"/>
          <w:lang w:val="en-US" w:eastAsia="zh-CN"/>
        </w:rPr>
        <w:t>进行删减</w:t>
      </w:r>
      <w:r>
        <w:rPr>
          <w:rFonts w:hint="eastAsia" w:ascii="仿宋_GB2312" w:hAnsi="仿宋_GB2312" w:eastAsia="仿宋_GB2312" w:cs="仿宋_GB2312"/>
          <w:bCs/>
          <w:spacing w:val="-12"/>
          <w:sz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pacing w:val="-12"/>
          <w:sz w:val="24"/>
          <w:lang w:val="en-US" w:eastAsia="zh-CN"/>
        </w:rPr>
        <w:t>并增加</w:t>
      </w:r>
      <w:r>
        <w:rPr>
          <w:rFonts w:hint="eastAsia" w:ascii="仿宋_GB2312" w:hAnsi="仿宋_GB2312" w:eastAsia="仿宋_GB2312" w:cs="仿宋_GB2312"/>
          <w:bCs/>
          <w:spacing w:val="-12"/>
          <w:sz w:val="24"/>
        </w:rPr>
        <w:t>本行业</w:t>
      </w:r>
      <w:r>
        <w:rPr>
          <w:rFonts w:hint="eastAsia" w:ascii="仿宋_GB2312" w:hAnsi="仿宋_GB2312" w:eastAsia="仿宋_GB2312" w:cs="仿宋_GB2312"/>
          <w:bCs/>
          <w:spacing w:val="-12"/>
          <w:sz w:val="24"/>
          <w:lang w:val="en-US" w:eastAsia="zh-CN"/>
        </w:rPr>
        <w:t>常用</w:t>
      </w:r>
      <w:r>
        <w:rPr>
          <w:rFonts w:hint="eastAsia" w:ascii="仿宋_GB2312" w:hAnsi="仿宋_GB2312" w:eastAsia="仿宋_GB2312" w:cs="仿宋_GB2312"/>
          <w:bCs/>
          <w:spacing w:val="-12"/>
          <w:sz w:val="24"/>
        </w:rPr>
        <w:t>指标及结果</w:t>
      </w:r>
      <w:r>
        <w:rPr>
          <w:rFonts w:hint="eastAsia" w:ascii="仿宋_GB2312" w:hAnsi="仿宋_GB2312" w:eastAsia="仿宋_GB2312" w:cs="仿宋_GB2312"/>
          <w:bCs/>
          <w:spacing w:val="-12"/>
          <w:sz w:val="24"/>
          <w:lang w:eastAsia="zh-CN"/>
        </w:rPr>
        <w:t>；</w:t>
      </w:r>
      <w:r>
        <w:rPr>
          <w:rFonts w:hint="eastAsia" w:ascii="仿宋_GB2312" w:hAnsi="仿宋_GB2312" w:eastAsia="仿宋_GB2312" w:cs="仿宋_GB2312"/>
          <w:bCs/>
          <w:spacing w:val="-12"/>
          <w:sz w:val="24"/>
          <w:lang w:val="en-US" w:eastAsia="zh-CN"/>
        </w:rPr>
        <w:t>经济效益需有财务部门出具证明并加盖财务公章</w:t>
      </w:r>
      <w:r>
        <w:rPr>
          <w:rFonts w:hint="eastAsia" w:ascii="仿宋_GB2312" w:hAnsi="仿宋_GB2312" w:eastAsia="仿宋_GB2312" w:cs="仿宋_GB2312"/>
          <w:bCs/>
          <w:spacing w:val="-12"/>
          <w:sz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社会效益统计表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</w:p>
    <w:tbl>
      <w:tblPr>
        <w:tblStyle w:val="9"/>
        <w:tblpPr w:leftFromText="180" w:rightFromText="180" w:vertAnchor="text" w:horzAnchor="page" w:tblpXSpec="center" w:tblpY="221"/>
        <w:tblOverlap w:val="never"/>
        <w:tblW w:w="89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2265"/>
        <w:gridCol w:w="2122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24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项目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</w:tc>
        <w:tc>
          <w:tcPr>
            <w:tcW w:w="2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24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8"/>
                <w:szCs w:val="28"/>
                <w:lang w:val="en-US" w:eastAsia="zh-CN"/>
              </w:rPr>
              <w:t>对产业链与供应链发展的贡献情况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24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降低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环境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污染方面的情况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24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有效利用资源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方面的情况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0" w:line="340" w:lineRule="exact"/>
        <w:textAlignment w:val="auto"/>
        <w:rPr>
          <w:rFonts w:hint="eastAsia" w:ascii="仿宋_GB2312" w:eastAsia="仿宋_GB2312"/>
          <w:bCs/>
          <w:sz w:val="24"/>
        </w:rPr>
      </w:pPr>
      <w:r>
        <w:rPr>
          <w:rFonts w:hint="eastAsia" w:ascii="仿宋_GB2312" w:eastAsia="仿宋_GB2312"/>
          <w:bCs/>
          <w:sz w:val="24"/>
        </w:rPr>
        <w:t>注：</w:t>
      </w:r>
      <w:r>
        <w:rPr>
          <w:rFonts w:hint="eastAsia" w:ascii="仿宋_GB2312" w:eastAsia="仿宋_GB2312"/>
          <w:bCs/>
          <w:sz w:val="24"/>
          <w:lang w:val="en-US" w:eastAsia="zh-CN"/>
        </w:rPr>
        <w:t>可根据</w:t>
      </w:r>
      <w:r>
        <w:rPr>
          <w:rFonts w:hint="eastAsia" w:ascii="仿宋_GB2312" w:hAnsi="仿宋_GB2312" w:eastAsia="仿宋_GB2312" w:cs="仿宋_GB2312"/>
          <w:bCs/>
          <w:spacing w:val="-12"/>
          <w:sz w:val="24"/>
        </w:rPr>
        <w:t>行业实际情况</w:t>
      </w:r>
      <w:r>
        <w:rPr>
          <w:rFonts w:hint="eastAsia" w:ascii="仿宋_GB2312" w:hAnsi="仿宋_GB2312" w:eastAsia="仿宋_GB2312" w:cs="仿宋_GB2312"/>
          <w:bCs/>
          <w:spacing w:val="-12"/>
          <w:sz w:val="24"/>
          <w:lang w:val="en-US" w:eastAsia="zh-CN"/>
        </w:rPr>
        <w:t>对社会效益统计表进行调整；</w:t>
      </w:r>
      <w:r>
        <w:rPr>
          <w:rFonts w:hint="eastAsia" w:ascii="仿宋_GB2312" w:eastAsia="仿宋_GB2312"/>
          <w:bCs/>
          <w:sz w:val="24"/>
        </w:rPr>
        <w:t>产业链与供应链发展的贡献</w:t>
      </w:r>
      <w:r>
        <w:rPr>
          <w:rFonts w:hint="eastAsia" w:ascii="仿宋_GB2312" w:eastAsia="仿宋_GB2312"/>
          <w:bCs/>
          <w:sz w:val="24"/>
          <w:lang w:val="en-US" w:eastAsia="zh-CN"/>
        </w:rPr>
        <w:t>可选取适宜的指标反映，也可直接进行文字阐述；</w:t>
      </w:r>
      <w:r>
        <w:rPr>
          <w:rFonts w:hint="eastAsia" w:ascii="仿宋_GB2312" w:eastAsia="仿宋_GB2312"/>
          <w:bCs/>
          <w:sz w:val="24"/>
        </w:rPr>
        <w:t>环保、</w:t>
      </w:r>
      <w:r>
        <w:rPr>
          <w:rFonts w:hint="eastAsia" w:ascii="仿宋_GB2312" w:eastAsia="仿宋_GB2312"/>
          <w:bCs/>
          <w:sz w:val="24"/>
          <w:lang w:val="en-US" w:eastAsia="zh-CN"/>
        </w:rPr>
        <w:t>资源利用等</w:t>
      </w:r>
      <w:r>
        <w:rPr>
          <w:rFonts w:hint="eastAsia" w:ascii="仿宋_GB2312" w:eastAsia="仿宋_GB2312"/>
          <w:bCs/>
          <w:sz w:val="24"/>
        </w:rPr>
        <w:t>指标</w:t>
      </w:r>
      <w:r>
        <w:rPr>
          <w:rFonts w:hint="eastAsia" w:ascii="仿宋_GB2312" w:eastAsia="仿宋_GB2312"/>
          <w:bCs/>
          <w:sz w:val="24"/>
          <w:lang w:val="en-US" w:eastAsia="zh-CN"/>
        </w:rPr>
        <w:t>需</w:t>
      </w:r>
      <w:r>
        <w:rPr>
          <w:rFonts w:hint="eastAsia" w:ascii="仿宋_GB2312" w:eastAsia="仿宋_GB2312"/>
          <w:bCs/>
          <w:sz w:val="24"/>
        </w:rPr>
        <w:t>按国家/行业要求项目填写，并提供证实性材料。</w:t>
      </w:r>
    </w:p>
    <w:p>
      <w:pPr>
        <w:bidi w:val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品牌影响与创新成果统计表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</w:p>
    <w:tbl>
      <w:tblPr>
        <w:tblStyle w:val="9"/>
        <w:tblpPr w:leftFromText="180" w:rightFromText="180" w:vertAnchor="text" w:horzAnchor="page" w:tblpXSpec="center" w:tblpY="221"/>
        <w:tblOverlap w:val="never"/>
        <w:tblW w:w="90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9"/>
        <w:gridCol w:w="2106"/>
        <w:gridCol w:w="2250"/>
        <w:gridCol w:w="2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247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项目</w:t>
            </w:r>
          </w:p>
        </w:tc>
        <w:tc>
          <w:tcPr>
            <w:tcW w:w="21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</w:tc>
        <w:tc>
          <w:tcPr>
            <w:tcW w:w="22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247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8"/>
                <w:sz w:val="28"/>
                <w:szCs w:val="28"/>
                <w:lang w:val="en-US" w:eastAsia="zh-CN"/>
              </w:rPr>
              <w:t>品牌知名度、认知度、美誉度、忠诚度、联想度，品牌价值等指标的实现情况</w:t>
            </w:r>
          </w:p>
        </w:tc>
        <w:tc>
          <w:tcPr>
            <w:tcW w:w="21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2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247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属于国内首创、国内先进、国内领先、国际先进或国际领先等科技成果情况</w:t>
            </w:r>
          </w:p>
        </w:tc>
        <w:tc>
          <w:tcPr>
            <w:tcW w:w="21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2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247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质量提升过程中形成的标准（国标、行标、团标等）、专利、软件著作权、论文和专著等情况</w:t>
            </w:r>
          </w:p>
        </w:tc>
        <w:tc>
          <w:tcPr>
            <w:tcW w:w="21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2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</w:tbl>
    <w:p>
      <w:pPr>
        <w:bidi w:val="0"/>
        <w:jc w:val="left"/>
        <w:rPr>
          <w:rFonts w:hint="eastAsia"/>
          <w:lang w:val="en-US" w:eastAsia="zh-CN"/>
        </w:rPr>
        <w:sectPr>
          <w:footerReference r:id="rId4" w:type="default"/>
          <w:pgSz w:w="11906" w:h="16838"/>
          <w:pgMar w:top="1134" w:right="1418" w:bottom="1134" w:left="1418" w:header="851" w:footer="992" w:gutter="0"/>
          <w:pgNumType w:fmt="decimal"/>
          <w:cols w:space="425" w:num="1"/>
          <w:docGrid w:linePitch="312" w:charSpace="0"/>
        </w:sect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主要竞争对手和标杆名录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tbl>
      <w:tblPr>
        <w:tblStyle w:val="9"/>
        <w:tblpPr w:leftFromText="180" w:rightFromText="180" w:vertAnchor="text" w:horzAnchor="page" w:tblpXSpec="center" w:tblpY="213"/>
        <w:tblOverlap w:val="never"/>
        <w:tblW w:w="92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959"/>
        <w:gridCol w:w="1531"/>
        <w:gridCol w:w="1295"/>
        <w:gridCol w:w="3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序号</w:t>
            </w:r>
          </w:p>
        </w:tc>
        <w:tc>
          <w:tcPr>
            <w:tcW w:w="195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产品/服务名称</w:t>
            </w:r>
          </w:p>
        </w:tc>
        <w:tc>
          <w:tcPr>
            <w:tcW w:w="153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竞争对手/标杆名称</w:t>
            </w:r>
          </w:p>
        </w:tc>
        <w:tc>
          <w:tcPr>
            <w:tcW w:w="129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市场份额</w:t>
            </w:r>
          </w:p>
        </w:tc>
        <w:tc>
          <w:tcPr>
            <w:tcW w:w="377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主要优势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（含产品/服务质量水平评价）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295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3778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2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377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2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377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2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377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2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377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hint="eastAsia"/>
          <w:bCs/>
          <w:sz w:val="24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  <w:r>
        <w:rPr>
          <w:rFonts w:hint="eastAsia"/>
          <w:bCs/>
          <w:sz w:val="24"/>
        </w:rPr>
        <w:t>注：</w:t>
      </w:r>
      <w:r>
        <w:rPr>
          <w:rFonts w:hint="eastAsia" w:ascii="仿宋_GB2312" w:eastAsia="仿宋_GB2312"/>
          <w:bCs/>
          <w:sz w:val="24"/>
        </w:rPr>
        <w:t>按主要产品/服务类别分别提供竞争对手信息，并说明竞争对手的主要优势（包括产品/服务质量水平）。如表格不够可另附页</w:t>
      </w:r>
      <w:r>
        <w:rPr>
          <w:rFonts w:hint="eastAsia" w:ascii="仿宋_GB2312" w:eastAsia="仿宋_GB2312"/>
          <w:bCs/>
          <w:sz w:val="24"/>
          <w:lang w:eastAsia="zh-CN"/>
        </w:rPr>
        <w:t>。</w:t>
      </w: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widowControl/>
        <w:jc w:val="left"/>
        <w:rPr>
          <w:rFonts w:hint="eastAsia" w:ascii="仿宋_GB2312" w:eastAsia="仿宋_GB2312"/>
          <w:bCs/>
          <w:sz w:val="24"/>
          <w:lang w:eastAsia="zh-CN"/>
        </w:rPr>
      </w:pPr>
    </w:p>
    <w:p>
      <w:pPr>
        <w:spacing w:beforeLines="0" w:afterLine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质量标杆典型经验推荐表</w:t>
      </w:r>
    </w:p>
    <w:tbl>
      <w:tblPr>
        <w:tblStyle w:val="9"/>
        <w:tblpPr w:leftFromText="180" w:rightFromText="180" w:vertAnchor="page" w:horzAnchor="page" w:tblpXSpec="center" w:tblpY="2301"/>
        <w:tblOverlap w:val="never"/>
        <w:tblW w:w="91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360"/>
        <w:gridCol w:w="2131"/>
        <w:gridCol w:w="2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推荐单位</w:t>
            </w:r>
          </w:p>
        </w:tc>
        <w:tc>
          <w:tcPr>
            <w:tcW w:w="69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电话</w:t>
            </w:r>
          </w:p>
        </w:tc>
        <w:tc>
          <w:tcPr>
            <w:tcW w:w="2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2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7" w:hRule="atLeast"/>
          <w:jc w:val="center"/>
        </w:trPr>
        <w:tc>
          <w:tcPr>
            <w:tcW w:w="9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推荐意见：</w:t>
            </w:r>
          </w:p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beforeLines="0" w:afterLines="0"/>
              <w:ind w:left="6160" w:hanging="6160" w:hangingChars="2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          </w:t>
            </w:r>
          </w:p>
          <w:p>
            <w:pPr>
              <w:spacing w:beforeLines="0" w:afterLines="0"/>
              <w:ind w:firstLine="5880" w:firstLineChars="2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beforeLines="0" w:afterLines="0"/>
              <w:ind w:firstLine="5880" w:firstLineChars="2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beforeLines="0" w:afterLines="0"/>
              <w:ind w:firstLine="5880" w:firstLineChars="2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beforeLines="0" w:afterLines="0"/>
              <w:ind w:firstLine="5880" w:firstLineChars="2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beforeLines="0" w:afterLines="0"/>
              <w:ind w:firstLine="5880" w:firstLineChars="2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beforeLines="0" w:afterLines="0"/>
              <w:ind w:firstLine="6440" w:firstLineChars="23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盖章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beforeLines="0" w:afterLines="0"/>
              <w:ind w:firstLine="6160" w:firstLineChars="2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 月   日   </w:t>
            </w:r>
          </w:p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</w:t>
            </w:r>
          </w:p>
        </w:tc>
      </w:tr>
    </w:tbl>
    <w:p>
      <w:pPr>
        <w:widowControl/>
        <w:jc w:val="left"/>
        <w:rPr>
          <w:rFonts w:hint="eastAsia" w:ascii="仿宋_GB2312" w:eastAsia="仿宋_GB2312"/>
          <w:bCs/>
          <w:sz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left"/>
        <w:textAlignment w:val="auto"/>
        <w:rPr>
          <w:rFonts w:hint="eastAsia" w:ascii="仿宋_GB2312" w:eastAsia="仿宋_GB2312"/>
          <w:bCs/>
          <w:sz w:val="24"/>
        </w:rPr>
      </w:pPr>
      <w:r>
        <w:rPr>
          <w:rFonts w:hint="eastAsia" w:ascii="仿宋_GB2312" w:eastAsia="仿宋_GB2312"/>
          <w:bCs/>
          <w:sz w:val="24"/>
          <w:lang w:val="en-US" w:eastAsia="zh-CN"/>
        </w:rPr>
        <w:t>注：推荐单位需撰写推荐意见并加盖</w:t>
      </w:r>
      <w:r>
        <w:rPr>
          <w:rFonts w:hint="eastAsia" w:ascii="仿宋_GB2312" w:eastAsia="仿宋_GB2312"/>
          <w:bCs/>
          <w:sz w:val="24"/>
        </w:rPr>
        <w:t>公章</w:t>
      </w:r>
      <w:r>
        <w:rPr>
          <w:rFonts w:hint="eastAsia" w:ascii="仿宋_GB2312" w:eastAsia="仿宋_GB2312"/>
          <w:bCs/>
          <w:sz w:val="24"/>
          <w:lang w:eastAsia="zh-CN"/>
        </w:rPr>
        <w:t>。</w:t>
      </w:r>
    </w:p>
    <w:p>
      <w:pPr>
        <w:spacing w:beforeLines="0" w:afterLine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footerReference r:id="rId5" w:type="default"/>
      <w:pgSz w:w="11906" w:h="16838"/>
      <w:pgMar w:top="1134" w:right="1418" w:bottom="1134" w:left="1418" w:header="851" w:footer="992" w:gutter="0"/>
      <w:pgNumType w:fmt="decimal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4"/>
                              <w:szCs w:val="28"/>
                            </w:rPr>
                          </w:pPr>
                          <w:r>
                            <w:rPr>
                              <w:sz w:val="24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8"/>
                            </w:rPr>
                            <w:t>1</w:t>
                          </w:r>
                          <w:r>
                            <w:rPr>
                              <w:sz w:val="24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4"/>
                        <w:szCs w:val="28"/>
                      </w:rPr>
                    </w:pPr>
                    <w:r>
                      <w:rPr>
                        <w:sz w:val="24"/>
                        <w:szCs w:val="28"/>
                      </w:rPr>
                      <w:fldChar w:fldCharType="begin"/>
                    </w:r>
                    <w:r>
                      <w:rPr>
                        <w:sz w:val="24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8"/>
                      </w:rPr>
                      <w:fldChar w:fldCharType="separate"/>
                    </w:r>
                    <w:r>
                      <w:rPr>
                        <w:sz w:val="24"/>
                        <w:szCs w:val="28"/>
                      </w:rPr>
                      <w:t>1</w:t>
                    </w:r>
                    <w:r>
                      <w:rPr>
                        <w:sz w:val="24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8"/>
      </w:rPr>
    </w:pPr>
  </w:p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2838450</wp:posOffset>
              </wp:positionH>
              <wp:positionV relativeFrom="paragraph">
                <wp:posOffset>40640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23.5pt;margin-top:3.2pt;height:144pt;width:144pt;mso-position-horizontal-relative:margin;mso-wrap-style:none;z-index:251660288;mso-width-relative:page;mso-height-relative:page;" filled="f" stroked="f" coordsize="21600,21600" o:gfxdata="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5TdWA1gAAAAkBAAAPAAAAAAAA&#10;AAEAIAAAACIAAABkcnMvZG93bnJldi54bWxQSwECFAAUAAAACACHTuJAXtCZFRQCAAATBAAADgAA&#10;AAAAAAABACAAAAAl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2847975</wp:posOffset>
              </wp:positionH>
              <wp:positionV relativeFrom="paragraph">
                <wp:posOffset>104775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4"/>
                              <w:szCs w:val="28"/>
                            </w:rPr>
                          </w:pPr>
                          <w:r>
                            <w:rPr>
                              <w:sz w:val="24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8"/>
                            </w:rPr>
                            <w:t>9</w:t>
                          </w:r>
                          <w:r>
                            <w:rPr>
                              <w:sz w:val="24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24.25pt;margin-top:8.25pt;height:144pt;width:144pt;mso-position-horizontal-relative:margin;mso-wrap-style:none;z-index:251661312;mso-width-relative:page;mso-height-relative:page;" filled="f" stroked="f" coordsize="21600,21600" o:gfxdata="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KCJp41wAAAAoBAAAPAAAAAAAA&#10;AAEAIAAAACIAAABkcnMvZG93bnJldi54bWxQSwECFAAUAAAACACHTuJAEdcmWhMCAAATBAAADgAA&#10;AAAAAAABACAAAAAm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4"/>
                        <w:szCs w:val="28"/>
                      </w:rPr>
                    </w:pPr>
                    <w:r>
                      <w:rPr>
                        <w:sz w:val="24"/>
                        <w:szCs w:val="28"/>
                      </w:rPr>
                      <w:fldChar w:fldCharType="begin"/>
                    </w:r>
                    <w:r>
                      <w:rPr>
                        <w:sz w:val="24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8"/>
                      </w:rPr>
                      <w:fldChar w:fldCharType="separate"/>
                    </w:r>
                    <w:r>
                      <w:rPr>
                        <w:sz w:val="24"/>
                        <w:szCs w:val="28"/>
                      </w:rPr>
                      <w:t>9</w:t>
                    </w:r>
                    <w:r>
                      <w:rPr>
                        <w:sz w:val="24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  <w:jc w:val="cen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5A57C7"/>
    <w:multiLevelType w:val="multilevel"/>
    <w:tmpl w:val="755A57C7"/>
    <w:lvl w:ilvl="0" w:tentative="0">
      <w:start w:val="1"/>
      <w:numFmt w:val="decimal"/>
      <w:lvlText w:val="%1."/>
      <w:lvlJc w:val="left"/>
      <w:pPr>
        <w:ind w:left="1245" w:hanging="420"/>
      </w:pPr>
    </w:lvl>
    <w:lvl w:ilvl="1" w:tentative="0">
      <w:start w:val="1"/>
      <w:numFmt w:val="lowerLetter"/>
      <w:lvlText w:val="%2)"/>
      <w:lvlJc w:val="left"/>
      <w:pPr>
        <w:ind w:left="1665" w:hanging="420"/>
      </w:pPr>
    </w:lvl>
    <w:lvl w:ilvl="2" w:tentative="0">
      <w:start w:val="1"/>
      <w:numFmt w:val="lowerRoman"/>
      <w:lvlText w:val="%3."/>
      <w:lvlJc w:val="right"/>
      <w:pPr>
        <w:ind w:left="2085" w:hanging="420"/>
      </w:pPr>
    </w:lvl>
    <w:lvl w:ilvl="3" w:tentative="0">
      <w:start w:val="1"/>
      <w:numFmt w:val="decimal"/>
      <w:lvlText w:val="%4."/>
      <w:lvlJc w:val="left"/>
      <w:pPr>
        <w:ind w:left="2505" w:hanging="420"/>
      </w:pPr>
    </w:lvl>
    <w:lvl w:ilvl="4" w:tentative="0">
      <w:start w:val="1"/>
      <w:numFmt w:val="lowerLetter"/>
      <w:lvlText w:val="%5)"/>
      <w:lvlJc w:val="left"/>
      <w:pPr>
        <w:ind w:left="2925" w:hanging="420"/>
      </w:pPr>
    </w:lvl>
    <w:lvl w:ilvl="5" w:tentative="0">
      <w:start w:val="1"/>
      <w:numFmt w:val="lowerRoman"/>
      <w:lvlText w:val="%6."/>
      <w:lvlJc w:val="right"/>
      <w:pPr>
        <w:ind w:left="3345" w:hanging="420"/>
      </w:pPr>
    </w:lvl>
    <w:lvl w:ilvl="6" w:tentative="0">
      <w:start w:val="1"/>
      <w:numFmt w:val="decimal"/>
      <w:lvlText w:val="%7."/>
      <w:lvlJc w:val="left"/>
      <w:pPr>
        <w:ind w:left="3765" w:hanging="420"/>
      </w:pPr>
    </w:lvl>
    <w:lvl w:ilvl="7" w:tentative="0">
      <w:start w:val="1"/>
      <w:numFmt w:val="lowerLetter"/>
      <w:lvlText w:val="%8)"/>
      <w:lvlJc w:val="left"/>
      <w:pPr>
        <w:ind w:left="4185" w:hanging="420"/>
      </w:pPr>
    </w:lvl>
    <w:lvl w:ilvl="8" w:tentative="0">
      <w:start w:val="1"/>
      <w:numFmt w:val="lowerRoman"/>
      <w:lvlText w:val="%9."/>
      <w:lvlJc w:val="right"/>
      <w:pPr>
        <w:ind w:left="460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ZhM2Y3NTdkNDdlZjhiMmJmZjIwYTIyZTBiNWVjZmEifQ=="/>
  </w:docVars>
  <w:rsids>
    <w:rsidRoot w:val="00172A27"/>
    <w:rsid w:val="00006ABC"/>
    <w:rsid w:val="00006F64"/>
    <w:rsid w:val="00014A4D"/>
    <w:rsid w:val="00036A1D"/>
    <w:rsid w:val="00072229"/>
    <w:rsid w:val="00082F8C"/>
    <w:rsid w:val="00092F67"/>
    <w:rsid w:val="0009705B"/>
    <w:rsid w:val="000A6558"/>
    <w:rsid w:val="000B01DD"/>
    <w:rsid w:val="000B1BD2"/>
    <w:rsid w:val="000B5D56"/>
    <w:rsid w:val="000B7095"/>
    <w:rsid w:val="000C67F4"/>
    <w:rsid w:val="000D0852"/>
    <w:rsid w:val="000D23A3"/>
    <w:rsid w:val="00104C2E"/>
    <w:rsid w:val="00107D34"/>
    <w:rsid w:val="00111E99"/>
    <w:rsid w:val="0011387F"/>
    <w:rsid w:val="00122009"/>
    <w:rsid w:val="00124F6B"/>
    <w:rsid w:val="00125F92"/>
    <w:rsid w:val="0014037A"/>
    <w:rsid w:val="00143F02"/>
    <w:rsid w:val="0015256F"/>
    <w:rsid w:val="00156A51"/>
    <w:rsid w:val="00161A54"/>
    <w:rsid w:val="00163001"/>
    <w:rsid w:val="001719EF"/>
    <w:rsid w:val="00172F15"/>
    <w:rsid w:val="00182CE5"/>
    <w:rsid w:val="001B6C6A"/>
    <w:rsid w:val="001B74E0"/>
    <w:rsid w:val="001C4891"/>
    <w:rsid w:val="001D3753"/>
    <w:rsid w:val="001D6FA6"/>
    <w:rsid w:val="001E241A"/>
    <w:rsid w:val="001E3194"/>
    <w:rsid w:val="001F20A8"/>
    <w:rsid w:val="001F2E21"/>
    <w:rsid w:val="00207139"/>
    <w:rsid w:val="00211E46"/>
    <w:rsid w:val="00216EC6"/>
    <w:rsid w:val="0022238A"/>
    <w:rsid w:val="0022373D"/>
    <w:rsid w:val="00236E4F"/>
    <w:rsid w:val="0023771A"/>
    <w:rsid w:val="00240EFB"/>
    <w:rsid w:val="00243F5D"/>
    <w:rsid w:val="002616F8"/>
    <w:rsid w:val="00275216"/>
    <w:rsid w:val="002A5004"/>
    <w:rsid w:val="002A6E7D"/>
    <w:rsid w:val="002A7A74"/>
    <w:rsid w:val="002B12A1"/>
    <w:rsid w:val="002B1C30"/>
    <w:rsid w:val="002B3FAD"/>
    <w:rsid w:val="002C2C3C"/>
    <w:rsid w:val="002D0A84"/>
    <w:rsid w:val="002D6E2D"/>
    <w:rsid w:val="002F02D1"/>
    <w:rsid w:val="002F1A31"/>
    <w:rsid w:val="0030171B"/>
    <w:rsid w:val="003028F0"/>
    <w:rsid w:val="0030361B"/>
    <w:rsid w:val="0030415B"/>
    <w:rsid w:val="003101CF"/>
    <w:rsid w:val="00310728"/>
    <w:rsid w:val="0032564A"/>
    <w:rsid w:val="00325E6A"/>
    <w:rsid w:val="00352A03"/>
    <w:rsid w:val="00352A53"/>
    <w:rsid w:val="00380218"/>
    <w:rsid w:val="00380D26"/>
    <w:rsid w:val="00382B7A"/>
    <w:rsid w:val="00382EC6"/>
    <w:rsid w:val="003878AB"/>
    <w:rsid w:val="00396158"/>
    <w:rsid w:val="003A0104"/>
    <w:rsid w:val="003A058B"/>
    <w:rsid w:val="003B0A36"/>
    <w:rsid w:val="003B3CA2"/>
    <w:rsid w:val="003B6CE7"/>
    <w:rsid w:val="003C1BC1"/>
    <w:rsid w:val="003C3B09"/>
    <w:rsid w:val="003C6683"/>
    <w:rsid w:val="003E274B"/>
    <w:rsid w:val="003E782D"/>
    <w:rsid w:val="003F0D67"/>
    <w:rsid w:val="003F23CE"/>
    <w:rsid w:val="00403D70"/>
    <w:rsid w:val="0041337E"/>
    <w:rsid w:val="00414BA6"/>
    <w:rsid w:val="00433200"/>
    <w:rsid w:val="004348B6"/>
    <w:rsid w:val="004432F4"/>
    <w:rsid w:val="00445A94"/>
    <w:rsid w:val="0045678E"/>
    <w:rsid w:val="00472A50"/>
    <w:rsid w:val="00477F17"/>
    <w:rsid w:val="00482451"/>
    <w:rsid w:val="0048484C"/>
    <w:rsid w:val="004955BB"/>
    <w:rsid w:val="004971C2"/>
    <w:rsid w:val="004A5AC0"/>
    <w:rsid w:val="004B009B"/>
    <w:rsid w:val="004B1724"/>
    <w:rsid w:val="004B1CDF"/>
    <w:rsid w:val="004B44A1"/>
    <w:rsid w:val="004C1F23"/>
    <w:rsid w:val="004C2961"/>
    <w:rsid w:val="004C3BF3"/>
    <w:rsid w:val="004D4AEB"/>
    <w:rsid w:val="004D7142"/>
    <w:rsid w:val="004E00B2"/>
    <w:rsid w:val="004E206B"/>
    <w:rsid w:val="004E46ED"/>
    <w:rsid w:val="004E4FD4"/>
    <w:rsid w:val="004E52BA"/>
    <w:rsid w:val="004E776E"/>
    <w:rsid w:val="004F0B5A"/>
    <w:rsid w:val="005001B4"/>
    <w:rsid w:val="00501EFD"/>
    <w:rsid w:val="005025E1"/>
    <w:rsid w:val="00503640"/>
    <w:rsid w:val="0051064A"/>
    <w:rsid w:val="00513333"/>
    <w:rsid w:val="00531F52"/>
    <w:rsid w:val="0053628D"/>
    <w:rsid w:val="005366F7"/>
    <w:rsid w:val="00540093"/>
    <w:rsid w:val="00545F69"/>
    <w:rsid w:val="00550D87"/>
    <w:rsid w:val="00554582"/>
    <w:rsid w:val="005630AB"/>
    <w:rsid w:val="00567C7A"/>
    <w:rsid w:val="00571005"/>
    <w:rsid w:val="00580EAC"/>
    <w:rsid w:val="005813BD"/>
    <w:rsid w:val="00584BCE"/>
    <w:rsid w:val="005878C6"/>
    <w:rsid w:val="00593E11"/>
    <w:rsid w:val="00594877"/>
    <w:rsid w:val="005972ED"/>
    <w:rsid w:val="005E1859"/>
    <w:rsid w:val="005E2A3E"/>
    <w:rsid w:val="005F0805"/>
    <w:rsid w:val="0060313B"/>
    <w:rsid w:val="00605581"/>
    <w:rsid w:val="00606BC6"/>
    <w:rsid w:val="006127BC"/>
    <w:rsid w:val="0062344E"/>
    <w:rsid w:val="006239D7"/>
    <w:rsid w:val="00625FA6"/>
    <w:rsid w:val="006318A4"/>
    <w:rsid w:val="00640D5D"/>
    <w:rsid w:val="00650E83"/>
    <w:rsid w:val="00655C35"/>
    <w:rsid w:val="0066071D"/>
    <w:rsid w:val="00664EEB"/>
    <w:rsid w:val="006717E3"/>
    <w:rsid w:val="00671A13"/>
    <w:rsid w:val="00694EEB"/>
    <w:rsid w:val="00697EF0"/>
    <w:rsid w:val="006A0AB7"/>
    <w:rsid w:val="006D1E8D"/>
    <w:rsid w:val="006E2B04"/>
    <w:rsid w:val="006F2E0A"/>
    <w:rsid w:val="007060AE"/>
    <w:rsid w:val="00710D4F"/>
    <w:rsid w:val="00711131"/>
    <w:rsid w:val="007233E6"/>
    <w:rsid w:val="007273F7"/>
    <w:rsid w:val="00745EF4"/>
    <w:rsid w:val="0077236E"/>
    <w:rsid w:val="00775F49"/>
    <w:rsid w:val="0078150C"/>
    <w:rsid w:val="007828FA"/>
    <w:rsid w:val="00790A0C"/>
    <w:rsid w:val="00793DC6"/>
    <w:rsid w:val="00795249"/>
    <w:rsid w:val="00797C5B"/>
    <w:rsid w:val="007A2F1E"/>
    <w:rsid w:val="007A787C"/>
    <w:rsid w:val="007D3EB1"/>
    <w:rsid w:val="007D4B24"/>
    <w:rsid w:val="007D4DCC"/>
    <w:rsid w:val="007D695C"/>
    <w:rsid w:val="008064FD"/>
    <w:rsid w:val="00806976"/>
    <w:rsid w:val="00813350"/>
    <w:rsid w:val="00816F51"/>
    <w:rsid w:val="008229D0"/>
    <w:rsid w:val="00826932"/>
    <w:rsid w:val="00830161"/>
    <w:rsid w:val="00836190"/>
    <w:rsid w:val="00837E7E"/>
    <w:rsid w:val="00841953"/>
    <w:rsid w:val="008421BC"/>
    <w:rsid w:val="00844E4A"/>
    <w:rsid w:val="0084548D"/>
    <w:rsid w:val="00872DF3"/>
    <w:rsid w:val="0088655A"/>
    <w:rsid w:val="00890DB4"/>
    <w:rsid w:val="008A56E2"/>
    <w:rsid w:val="008B397D"/>
    <w:rsid w:val="008B759F"/>
    <w:rsid w:val="008C05FB"/>
    <w:rsid w:val="008C081A"/>
    <w:rsid w:val="008D0EE4"/>
    <w:rsid w:val="008D3511"/>
    <w:rsid w:val="008F1ABC"/>
    <w:rsid w:val="008F1E4A"/>
    <w:rsid w:val="008F69D8"/>
    <w:rsid w:val="008F6EB2"/>
    <w:rsid w:val="009038B9"/>
    <w:rsid w:val="00905657"/>
    <w:rsid w:val="00906C7A"/>
    <w:rsid w:val="00923895"/>
    <w:rsid w:val="00930118"/>
    <w:rsid w:val="00930D0B"/>
    <w:rsid w:val="009501EA"/>
    <w:rsid w:val="00954B34"/>
    <w:rsid w:val="00960B0D"/>
    <w:rsid w:val="009672AB"/>
    <w:rsid w:val="0097475A"/>
    <w:rsid w:val="00993DCF"/>
    <w:rsid w:val="009B33FA"/>
    <w:rsid w:val="009B4059"/>
    <w:rsid w:val="009B7171"/>
    <w:rsid w:val="009C6592"/>
    <w:rsid w:val="009C7B62"/>
    <w:rsid w:val="009D4542"/>
    <w:rsid w:val="009E06BB"/>
    <w:rsid w:val="009E69ED"/>
    <w:rsid w:val="009E6D8F"/>
    <w:rsid w:val="009F4784"/>
    <w:rsid w:val="009F696F"/>
    <w:rsid w:val="00A07CB4"/>
    <w:rsid w:val="00A13AFF"/>
    <w:rsid w:val="00A254EC"/>
    <w:rsid w:val="00A3143F"/>
    <w:rsid w:val="00A32455"/>
    <w:rsid w:val="00A4111D"/>
    <w:rsid w:val="00A436A3"/>
    <w:rsid w:val="00A472FA"/>
    <w:rsid w:val="00A648D0"/>
    <w:rsid w:val="00A76E13"/>
    <w:rsid w:val="00A76EA0"/>
    <w:rsid w:val="00A85891"/>
    <w:rsid w:val="00AA4B07"/>
    <w:rsid w:val="00AB3D48"/>
    <w:rsid w:val="00AB7842"/>
    <w:rsid w:val="00AC6A83"/>
    <w:rsid w:val="00AC7A9E"/>
    <w:rsid w:val="00AD1305"/>
    <w:rsid w:val="00AE03A6"/>
    <w:rsid w:val="00AE2DAF"/>
    <w:rsid w:val="00AE3AD6"/>
    <w:rsid w:val="00AE438C"/>
    <w:rsid w:val="00AF03A3"/>
    <w:rsid w:val="00AF46C8"/>
    <w:rsid w:val="00B01FCA"/>
    <w:rsid w:val="00B12688"/>
    <w:rsid w:val="00B20F90"/>
    <w:rsid w:val="00B21528"/>
    <w:rsid w:val="00B274C7"/>
    <w:rsid w:val="00B3113F"/>
    <w:rsid w:val="00B34C0F"/>
    <w:rsid w:val="00B4568B"/>
    <w:rsid w:val="00B52690"/>
    <w:rsid w:val="00B5443F"/>
    <w:rsid w:val="00B64454"/>
    <w:rsid w:val="00B77708"/>
    <w:rsid w:val="00B77BA0"/>
    <w:rsid w:val="00B908DC"/>
    <w:rsid w:val="00BA0932"/>
    <w:rsid w:val="00BA5513"/>
    <w:rsid w:val="00BB582F"/>
    <w:rsid w:val="00BC12E7"/>
    <w:rsid w:val="00BC72E1"/>
    <w:rsid w:val="00BE2F1F"/>
    <w:rsid w:val="00BE664A"/>
    <w:rsid w:val="00BF3101"/>
    <w:rsid w:val="00BF706B"/>
    <w:rsid w:val="00C05CD8"/>
    <w:rsid w:val="00C13D8E"/>
    <w:rsid w:val="00C24663"/>
    <w:rsid w:val="00C40BAA"/>
    <w:rsid w:val="00C4249B"/>
    <w:rsid w:val="00C51CF6"/>
    <w:rsid w:val="00C56FCF"/>
    <w:rsid w:val="00C62C6D"/>
    <w:rsid w:val="00C63D69"/>
    <w:rsid w:val="00C729E5"/>
    <w:rsid w:val="00C76EE7"/>
    <w:rsid w:val="00C877AE"/>
    <w:rsid w:val="00CA07C1"/>
    <w:rsid w:val="00CA34E1"/>
    <w:rsid w:val="00CA4EFF"/>
    <w:rsid w:val="00CA7834"/>
    <w:rsid w:val="00CB54D2"/>
    <w:rsid w:val="00CC47FF"/>
    <w:rsid w:val="00CD23FE"/>
    <w:rsid w:val="00CD6A03"/>
    <w:rsid w:val="00CE1214"/>
    <w:rsid w:val="00CF0CD0"/>
    <w:rsid w:val="00CF4A1C"/>
    <w:rsid w:val="00CF7F99"/>
    <w:rsid w:val="00D12CB2"/>
    <w:rsid w:val="00D220EA"/>
    <w:rsid w:val="00D22635"/>
    <w:rsid w:val="00D247AC"/>
    <w:rsid w:val="00D26E45"/>
    <w:rsid w:val="00D31159"/>
    <w:rsid w:val="00D34956"/>
    <w:rsid w:val="00D4122C"/>
    <w:rsid w:val="00D44678"/>
    <w:rsid w:val="00D5417E"/>
    <w:rsid w:val="00D561AB"/>
    <w:rsid w:val="00D60288"/>
    <w:rsid w:val="00D6474D"/>
    <w:rsid w:val="00D64BAC"/>
    <w:rsid w:val="00D711C4"/>
    <w:rsid w:val="00D74A95"/>
    <w:rsid w:val="00D759C0"/>
    <w:rsid w:val="00D82816"/>
    <w:rsid w:val="00D86D0A"/>
    <w:rsid w:val="00D87EDE"/>
    <w:rsid w:val="00DB7232"/>
    <w:rsid w:val="00DC55DF"/>
    <w:rsid w:val="00DD65C0"/>
    <w:rsid w:val="00DE3474"/>
    <w:rsid w:val="00DE4036"/>
    <w:rsid w:val="00E020BF"/>
    <w:rsid w:val="00E03F2A"/>
    <w:rsid w:val="00E06D5B"/>
    <w:rsid w:val="00E11B7A"/>
    <w:rsid w:val="00E26F55"/>
    <w:rsid w:val="00E350E0"/>
    <w:rsid w:val="00E47047"/>
    <w:rsid w:val="00E547D4"/>
    <w:rsid w:val="00E65DEA"/>
    <w:rsid w:val="00E74056"/>
    <w:rsid w:val="00E75114"/>
    <w:rsid w:val="00E83930"/>
    <w:rsid w:val="00E851DB"/>
    <w:rsid w:val="00E85B23"/>
    <w:rsid w:val="00E95256"/>
    <w:rsid w:val="00EA0BCB"/>
    <w:rsid w:val="00EA579C"/>
    <w:rsid w:val="00EA6FB6"/>
    <w:rsid w:val="00EC1E36"/>
    <w:rsid w:val="00EC2C72"/>
    <w:rsid w:val="00ED080C"/>
    <w:rsid w:val="00ED2D40"/>
    <w:rsid w:val="00ED3B10"/>
    <w:rsid w:val="00EF04B6"/>
    <w:rsid w:val="00EF0F11"/>
    <w:rsid w:val="00F04D75"/>
    <w:rsid w:val="00F05152"/>
    <w:rsid w:val="00F054A4"/>
    <w:rsid w:val="00F15550"/>
    <w:rsid w:val="00F20A2D"/>
    <w:rsid w:val="00F27971"/>
    <w:rsid w:val="00F30FEA"/>
    <w:rsid w:val="00F31F25"/>
    <w:rsid w:val="00F34E61"/>
    <w:rsid w:val="00F37172"/>
    <w:rsid w:val="00F43927"/>
    <w:rsid w:val="00F458CF"/>
    <w:rsid w:val="00F57EE3"/>
    <w:rsid w:val="00F73990"/>
    <w:rsid w:val="00F913FF"/>
    <w:rsid w:val="00F95363"/>
    <w:rsid w:val="00FA4F43"/>
    <w:rsid w:val="00FA53EB"/>
    <w:rsid w:val="00FC03A0"/>
    <w:rsid w:val="00FC3EFB"/>
    <w:rsid w:val="00FF0CAA"/>
    <w:rsid w:val="014632E9"/>
    <w:rsid w:val="016D6AC7"/>
    <w:rsid w:val="01804A4C"/>
    <w:rsid w:val="018067FB"/>
    <w:rsid w:val="019B53E2"/>
    <w:rsid w:val="01BB7833"/>
    <w:rsid w:val="01BD17FD"/>
    <w:rsid w:val="01C04E49"/>
    <w:rsid w:val="024A0BB7"/>
    <w:rsid w:val="024F3743"/>
    <w:rsid w:val="02866093"/>
    <w:rsid w:val="02906F11"/>
    <w:rsid w:val="02BC0259"/>
    <w:rsid w:val="02FC45A7"/>
    <w:rsid w:val="030B47EA"/>
    <w:rsid w:val="03541CED"/>
    <w:rsid w:val="03917B3D"/>
    <w:rsid w:val="03F82FC0"/>
    <w:rsid w:val="03FA6D38"/>
    <w:rsid w:val="03FF434E"/>
    <w:rsid w:val="04074FB1"/>
    <w:rsid w:val="04131BA8"/>
    <w:rsid w:val="045126D0"/>
    <w:rsid w:val="04651CD8"/>
    <w:rsid w:val="04904FA7"/>
    <w:rsid w:val="04A26ED1"/>
    <w:rsid w:val="04B213C1"/>
    <w:rsid w:val="04D550AF"/>
    <w:rsid w:val="04EE6171"/>
    <w:rsid w:val="052B1173"/>
    <w:rsid w:val="054162A1"/>
    <w:rsid w:val="05665D07"/>
    <w:rsid w:val="057448C8"/>
    <w:rsid w:val="0580326D"/>
    <w:rsid w:val="05815E46"/>
    <w:rsid w:val="05832D5D"/>
    <w:rsid w:val="059F2CE2"/>
    <w:rsid w:val="05A50F26"/>
    <w:rsid w:val="061340E1"/>
    <w:rsid w:val="062449FC"/>
    <w:rsid w:val="063E0A32"/>
    <w:rsid w:val="06A64F55"/>
    <w:rsid w:val="06D575E9"/>
    <w:rsid w:val="071C6FC5"/>
    <w:rsid w:val="07354E58"/>
    <w:rsid w:val="07634BF4"/>
    <w:rsid w:val="077706A0"/>
    <w:rsid w:val="077C1812"/>
    <w:rsid w:val="079C0106"/>
    <w:rsid w:val="07A1192D"/>
    <w:rsid w:val="07B611C8"/>
    <w:rsid w:val="07C82CA9"/>
    <w:rsid w:val="07D17DB0"/>
    <w:rsid w:val="07E21FBD"/>
    <w:rsid w:val="07ED0962"/>
    <w:rsid w:val="07F41CF0"/>
    <w:rsid w:val="08053EFD"/>
    <w:rsid w:val="08297BEC"/>
    <w:rsid w:val="084A1910"/>
    <w:rsid w:val="084A5DB4"/>
    <w:rsid w:val="08634780"/>
    <w:rsid w:val="086A5B0F"/>
    <w:rsid w:val="087370B9"/>
    <w:rsid w:val="08986B20"/>
    <w:rsid w:val="08FA1588"/>
    <w:rsid w:val="08FD4BD5"/>
    <w:rsid w:val="091B26B3"/>
    <w:rsid w:val="09436A8B"/>
    <w:rsid w:val="097D1872"/>
    <w:rsid w:val="09AC2C7C"/>
    <w:rsid w:val="09BB0D18"/>
    <w:rsid w:val="09C37BCC"/>
    <w:rsid w:val="09D678FF"/>
    <w:rsid w:val="0A116B8A"/>
    <w:rsid w:val="0A193C90"/>
    <w:rsid w:val="0A2C5771"/>
    <w:rsid w:val="0A326B00"/>
    <w:rsid w:val="0A3B7763"/>
    <w:rsid w:val="0A40121D"/>
    <w:rsid w:val="0A595E3B"/>
    <w:rsid w:val="0A92134D"/>
    <w:rsid w:val="0AE93662"/>
    <w:rsid w:val="0AF81AF7"/>
    <w:rsid w:val="0B0E131B"/>
    <w:rsid w:val="0B1701D0"/>
    <w:rsid w:val="0B36617C"/>
    <w:rsid w:val="0B3D39AE"/>
    <w:rsid w:val="0B3F14D4"/>
    <w:rsid w:val="0B582596"/>
    <w:rsid w:val="0B5A00BC"/>
    <w:rsid w:val="0B7218AA"/>
    <w:rsid w:val="0BB17874"/>
    <w:rsid w:val="0BBE689D"/>
    <w:rsid w:val="0BF56037"/>
    <w:rsid w:val="0C060244"/>
    <w:rsid w:val="0C1069CD"/>
    <w:rsid w:val="0C22507E"/>
    <w:rsid w:val="0C232BA4"/>
    <w:rsid w:val="0C4D5E73"/>
    <w:rsid w:val="0CE642FD"/>
    <w:rsid w:val="0D103128"/>
    <w:rsid w:val="0D18022F"/>
    <w:rsid w:val="0D215336"/>
    <w:rsid w:val="0D3F756A"/>
    <w:rsid w:val="0D5D5C42"/>
    <w:rsid w:val="0D896A37"/>
    <w:rsid w:val="0D957AD2"/>
    <w:rsid w:val="0DA27AF9"/>
    <w:rsid w:val="0DC12675"/>
    <w:rsid w:val="0DC67C8B"/>
    <w:rsid w:val="0DCB704F"/>
    <w:rsid w:val="0DDE3227"/>
    <w:rsid w:val="0DE14AC5"/>
    <w:rsid w:val="0DF93BBD"/>
    <w:rsid w:val="0E2F3A82"/>
    <w:rsid w:val="0E323572"/>
    <w:rsid w:val="0E574D87"/>
    <w:rsid w:val="0E6A6868"/>
    <w:rsid w:val="0E7019A5"/>
    <w:rsid w:val="0E771982"/>
    <w:rsid w:val="0E910299"/>
    <w:rsid w:val="0EA37FCC"/>
    <w:rsid w:val="0EC55334"/>
    <w:rsid w:val="0EDB1514"/>
    <w:rsid w:val="0EEF3211"/>
    <w:rsid w:val="0EF34AB0"/>
    <w:rsid w:val="0F225395"/>
    <w:rsid w:val="0F276507"/>
    <w:rsid w:val="0F5512C6"/>
    <w:rsid w:val="0FC4644C"/>
    <w:rsid w:val="0FEF171B"/>
    <w:rsid w:val="109776BD"/>
    <w:rsid w:val="10D0497D"/>
    <w:rsid w:val="10D95F27"/>
    <w:rsid w:val="110F1949"/>
    <w:rsid w:val="112A22DF"/>
    <w:rsid w:val="115A7068"/>
    <w:rsid w:val="118045F5"/>
    <w:rsid w:val="11987B90"/>
    <w:rsid w:val="11BA7B07"/>
    <w:rsid w:val="11D010D8"/>
    <w:rsid w:val="12236B45"/>
    <w:rsid w:val="125735A8"/>
    <w:rsid w:val="12C02EFB"/>
    <w:rsid w:val="12E12E71"/>
    <w:rsid w:val="12FC7CAB"/>
    <w:rsid w:val="13223BB5"/>
    <w:rsid w:val="13734411"/>
    <w:rsid w:val="13AE5449"/>
    <w:rsid w:val="13BF31B2"/>
    <w:rsid w:val="13DB3D64"/>
    <w:rsid w:val="13DF3855"/>
    <w:rsid w:val="13E56991"/>
    <w:rsid w:val="14445DAD"/>
    <w:rsid w:val="145B3DF1"/>
    <w:rsid w:val="14832432"/>
    <w:rsid w:val="14ED3D4F"/>
    <w:rsid w:val="15145780"/>
    <w:rsid w:val="15657D89"/>
    <w:rsid w:val="15F07F9B"/>
    <w:rsid w:val="160550C9"/>
    <w:rsid w:val="162B4B2F"/>
    <w:rsid w:val="163C4F8E"/>
    <w:rsid w:val="163D2AB4"/>
    <w:rsid w:val="166444E5"/>
    <w:rsid w:val="168B7CC4"/>
    <w:rsid w:val="16B07BAF"/>
    <w:rsid w:val="16D50F3F"/>
    <w:rsid w:val="16E337C8"/>
    <w:rsid w:val="171657DF"/>
    <w:rsid w:val="177E3384"/>
    <w:rsid w:val="17914E66"/>
    <w:rsid w:val="179D7CAF"/>
    <w:rsid w:val="179E3A27"/>
    <w:rsid w:val="17AB7003"/>
    <w:rsid w:val="17CF3BE0"/>
    <w:rsid w:val="1820443C"/>
    <w:rsid w:val="18B84674"/>
    <w:rsid w:val="18EB2C9C"/>
    <w:rsid w:val="19017DC9"/>
    <w:rsid w:val="191C2E55"/>
    <w:rsid w:val="19274198"/>
    <w:rsid w:val="193B5C7A"/>
    <w:rsid w:val="19AF3CC9"/>
    <w:rsid w:val="1A002777"/>
    <w:rsid w:val="1A3D12D5"/>
    <w:rsid w:val="1A4A39F2"/>
    <w:rsid w:val="1A587BF3"/>
    <w:rsid w:val="1AA43102"/>
    <w:rsid w:val="1AB64BE3"/>
    <w:rsid w:val="1AD122E4"/>
    <w:rsid w:val="1AD82DAC"/>
    <w:rsid w:val="1AE67F2F"/>
    <w:rsid w:val="1AF51BB0"/>
    <w:rsid w:val="1AFA71C6"/>
    <w:rsid w:val="1B210BF7"/>
    <w:rsid w:val="1B334486"/>
    <w:rsid w:val="1B634D6B"/>
    <w:rsid w:val="1B66485B"/>
    <w:rsid w:val="1B6A434C"/>
    <w:rsid w:val="1BC51582"/>
    <w:rsid w:val="1BDE0896"/>
    <w:rsid w:val="1BF34341"/>
    <w:rsid w:val="1C183DA8"/>
    <w:rsid w:val="1C1B5646"/>
    <w:rsid w:val="1C33298F"/>
    <w:rsid w:val="1C406E5A"/>
    <w:rsid w:val="1C6E1C1A"/>
    <w:rsid w:val="1C856F63"/>
    <w:rsid w:val="1C9F1DD3"/>
    <w:rsid w:val="1CAC2742"/>
    <w:rsid w:val="1CB33AD0"/>
    <w:rsid w:val="1CE26164"/>
    <w:rsid w:val="1CE95744"/>
    <w:rsid w:val="1CEC5502"/>
    <w:rsid w:val="1D214EDE"/>
    <w:rsid w:val="1D594678"/>
    <w:rsid w:val="1D5A03F0"/>
    <w:rsid w:val="1D8B67FB"/>
    <w:rsid w:val="1DB96EC4"/>
    <w:rsid w:val="1DCC309C"/>
    <w:rsid w:val="1DD45AAC"/>
    <w:rsid w:val="1DE026A3"/>
    <w:rsid w:val="1DEF6D8A"/>
    <w:rsid w:val="1DFE0B75"/>
    <w:rsid w:val="1E1862E1"/>
    <w:rsid w:val="1E1E4F79"/>
    <w:rsid w:val="1E2F53D8"/>
    <w:rsid w:val="1E472722"/>
    <w:rsid w:val="1E8474D2"/>
    <w:rsid w:val="1E8C45D9"/>
    <w:rsid w:val="1E8E65A3"/>
    <w:rsid w:val="1EA77665"/>
    <w:rsid w:val="1EAC07D7"/>
    <w:rsid w:val="1EB37344"/>
    <w:rsid w:val="1EC75611"/>
    <w:rsid w:val="1ED3045A"/>
    <w:rsid w:val="1EFA1543"/>
    <w:rsid w:val="1EFA59E6"/>
    <w:rsid w:val="1F391B38"/>
    <w:rsid w:val="1F751511"/>
    <w:rsid w:val="1F841754"/>
    <w:rsid w:val="1F971487"/>
    <w:rsid w:val="1FA37E2C"/>
    <w:rsid w:val="1FA83694"/>
    <w:rsid w:val="1FAE057F"/>
    <w:rsid w:val="1FB43DE7"/>
    <w:rsid w:val="1FCB2EDF"/>
    <w:rsid w:val="1FE521F3"/>
    <w:rsid w:val="1FFC12EA"/>
    <w:rsid w:val="20052895"/>
    <w:rsid w:val="203647FC"/>
    <w:rsid w:val="204D5FEA"/>
    <w:rsid w:val="206C00C3"/>
    <w:rsid w:val="20827A42"/>
    <w:rsid w:val="208D63E6"/>
    <w:rsid w:val="20C718F8"/>
    <w:rsid w:val="20DD2ECA"/>
    <w:rsid w:val="20EF2BFD"/>
    <w:rsid w:val="211D3C0E"/>
    <w:rsid w:val="211F34E2"/>
    <w:rsid w:val="216C7A31"/>
    <w:rsid w:val="217A4BBD"/>
    <w:rsid w:val="21E5472C"/>
    <w:rsid w:val="2201708C"/>
    <w:rsid w:val="223E208E"/>
    <w:rsid w:val="2268710B"/>
    <w:rsid w:val="22877591"/>
    <w:rsid w:val="22934188"/>
    <w:rsid w:val="229E0D7F"/>
    <w:rsid w:val="22AD4B1E"/>
    <w:rsid w:val="22E91FFA"/>
    <w:rsid w:val="230C3F3A"/>
    <w:rsid w:val="23616034"/>
    <w:rsid w:val="236553F8"/>
    <w:rsid w:val="238241FC"/>
    <w:rsid w:val="23863CED"/>
    <w:rsid w:val="23A14683"/>
    <w:rsid w:val="23B5012E"/>
    <w:rsid w:val="23CF3000"/>
    <w:rsid w:val="23E66539"/>
    <w:rsid w:val="23F23130"/>
    <w:rsid w:val="24107A5A"/>
    <w:rsid w:val="242B03F0"/>
    <w:rsid w:val="242B4894"/>
    <w:rsid w:val="24696B33"/>
    <w:rsid w:val="246C2EE2"/>
    <w:rsid w:val="24F133E8"/>
    <w:rsid w:val="250824DF"/>
    <w:rsid w:val="251B1717"/>
    <w:rsid w:val="252C2672"/>
    <w:rsid w:val="25381017"/>
    <w:rsid w:val="25387269"/>
    <w:rsid w:val="25D757BF"/>
    <w:rsid w:val="25E940BF"/>
    <w:rsid w:val="26233A75"/>
    <w:rsid w:val="26B96187"/>
    <w:rsid w:val="27165388"/>
    <w:rsid w:val="27343A60"/>
    <w:rsid w:val="27565784"/>
    <w:rsid w:val="2776130D"/>
    <w:rsid w:val="27A91D58"/>
    <w:rsid w:val="27E70AD2"/>
    <w:rsid w:val="28212236"/>
    <w:rsid w:val="28221B0A"/>
    <w:rsid w:val="28377363"/>
    <w:rsid w:val="289C7B0E"/>
    <w:rsid w:val="28A644E9"/>
    <w:rsid w:val="28AD1D1C"/>
    <w:rsid w:val="28C037FD"/>
    <w:rsid w:val="28E60D8A"/>
    <w:rsid w:val="28ED2118"/>
    <w:rsid w:val="28EE1D48"/>
    <w:rsid w:val="28F416F8"/>
    <w:rsid w:val="29127DD1"/>
    <w:rsid w:val="292C49EE"/>
    <w:rsid w:val="298A3E0B"/>
    <w:rsid w:val="29A924E3"/>
    <w:rsid w:val="29AC3D81"/>
    <w:rsid w:val="29CE3CF8"/>
    <w:rsid w:val="29D46E34"/>
    <w:rsid w:val="2A005E7B"/>
    <w:rsid w:val="2A331DAD"/>
    <w:rsid w:val="2A866380"/>
    <w:rsid w:val="2A9E7E67"/>
    <w:rsid w:val="2AED4651"/>
    <w:rsid w:val="2B1B1C46"/>
    <w:rsid w:val="2B2F4C6A"/>
    <w:rsid w:val="2B326508"/>
    <w:rsid w:val="2B406E77"/>
    <w:rsid w:val="2B4F2C16"/>
    <w:rsid w:val="2B4F70BA"/>
    <w:rsid w:val="2B534653"/>
    <w:rsid w:val="2B595843"/>
    <w:rsid w:val="2B8A00F2"/>
    <w:rsid w:val="2BD97BE9"/>
    <w:rsid w:val="2C1856FE"/>
    <w:rsid w:val="2C680433"/>
    <w:rsid w:val="2C730B86"/>
    <w:rsid w:val="2C7E7C57"/>
    <w:rsid w:val="2C7F577D"/>
    <w:rsid w:val="2C972AC7"/>
    <w:rsid w:val="2C981C44"/>
    <w:rsid w:val="2C9A4365"/>
    <w:rsid w:val="2CC87124"/>
    <w:rsid w:val="2CDE06F5"/>
    <w:rsid w:val="2CEA52EC"/>
    <w:rsid w:val="2CEF2797"/>
    <w:rsid w:val="2D0A773C"/>
    <w:rsid w:val="2D2A393B"/>
    <w:rsid w:val="2D3B5B48"/>
    <w:rsid w:val="2D3C366E"/>
    <w:rsid w:val="2D7E3C87"/>
    <w:rsid w:val="2D960FD0"/>
    <w:rsid w:val="2DA21723"/>
    <w:rsid w:val="2DBE22D5"/>
    <w:rsid w:val="2DCC67A0"/>
    <w:rsid w:val="2DE47F8D"/>
    <w:rsid w:val="2DEA30CA"/>
    <w:rsid w:val="2DF81343"/>
    <w:rsid w:val="2E382087"/>
    <w:rsid w:val="2E402CEA"/>
    <w:rsid w:val="2E620EB2"/>
    <w:rsid w:val="2EA25753"/>
    <w:rsid w:val="2EA8720D"/>
    <w:rsid w:val="2EAD65D1"/>
    <w:rsid w:val="2EC35DF5"/>
    <w:rsid w:val="2ECB4CA9"/>
    <w:rsid w:val="2F25085E"/>
    <w:rsid w:val="2F285C58"/>
    <w:rsid w:val="2F302D5E"/>
    <w:rsid w:val="2F486DA5"/>
    <w:rsid w:val="2F5B427F"/>
    <w:rsid w:val="2F6D3FB3"/>
    <w:rsid w:val="2F803CE6"/>
    <w:rsid w:val="2F927575"/>
    <w:rsid w:val="2FA5374C"/>
    <w:rsid w:val="2FAF6379"/>
    <w:rsid w:val="2FB41BE1"/>
    <w:rsid w:val="2FB4573E"/>
    <w:rsid w:val="2FDB2CCA"/>
    <w:rsid w:val="30077F63"/>
    <w:rsid w:val="300C7328"/>
    <w:rsid w:val="301306B6"/>
    <w:rsid w:val="30AB4D93"/>
    <w:rsid w:val="30CB71E3"/>
    <w:rsid w:val="30DC54D6"/>
    <w:rsid w:val="30E20088"/>
    <w:rsid w:val="31570A76"/>
    <w:rsid w:val="31660CB9"/>
    <w:rsid w:val="317258B0"/>
    <w:rsid w:val="317E6003"/>
    <w:rsid w:val="31886E82"/>
    <w:rsid w:val="31B639EF"/>
    <w:rsid w:val="320209E2"/>
    <w:rsid w:val="324E00CB"/>
    <w:rsid w:val="329359E9"/>
    <w:rsid w:val="32AE0B6A"/>
    <w:rsid w:val="32B048E2"/>
    <w:rsid w:val="32D16607"/>
    <w:rsid w:val="332B21BB"/>
    <w:rsid w:val="332E1CAB"/>
    <w:rsid w:val="333D583B"/>
    <w:rsid w:val="336D27D3"/>
    <w:rsid w:val="336E20A7"/>
    <w:rsid w:val="33743B62"/>
    <w:rsid w:val="33884F17"/>
    <w:rsid w:val="3402116D"/>
    <w:rsid w:val="345968B4"/>
    <w:rsid w:val="34796F56"/>
    <w:rsid w:val="347B4A7C"/>
    <w:rsid w:val="34CF6095"/>
    <w:rsid w:val="353335A8"/>
    <w:rsid w:val="353A4937"/>
    <w:rsid w:val="35417A73"/>
    <w:rsid w:val="35425726"/>
    <w:rsid w:val="357C0AAC"/>
    <w:rsid w:val="35BC70FA"/>
    <w:rsid w:val="35CE6E2D"/>
    <w:rsid w:val="35ED3757"/>
    <w:rsid w:val="35F5085E"/>
    <w:rsid w:val="35F76384"/>
    <w:rsid w:val="36034D29"/>
    <w:rsid w:val="36145188"/>
    <w:rsid w:val="362A675A"/>
    <w:rsid w:val="363870C8"/>
    <w:rsid w:val="3680281D"/>
    <w:rsid w:val="36A91D74"/>
    <w:rsid w:val="36CA3A99"/>
    <w:rsid w:val="36DD557A"/>
    <w:rsid w:val="36E56B24"/>
    <w:rsid w:val="36F079A3"/>
    <w:rsid w:val="36F40B16"/>
    <w:rsid w:val="37060F75"/>
    <w:rsid w:val="374E0226"/>
    <w:rsid w:val="375F0685"/>
    <w:rsid w:val="37BB1460"/>
    <w:rsid w:val="37D5540B"/>
    <w:rsid w:val="37DA41AF"/>
    <w:rsid w:val="38562E4F"/>
    <w:rsid w:val="38575800"/>
    <w:rsid w:val="38806B05"/>
    <w:rsid w:val="38975BFC"/>
    <w:rsid w:val="38CC7F9C"/>
    <w:rsid w:val="38ED3A6E"/>
    <w:rsid w:val="39113C01"/>
    <w:rsid w:val="39316051"/>
    <w:rsid w:val="39551D3F"/>
    <w:rsid w:val="39763A64"/>
    <w:rsid w:val="39C649EB"/>
    <w:rsid w:val="39E15381"/>
    <w:rsid w:val="39E41315"/>
    <w:rsid w:val="3A033549"/>
    <w:rsid w:val="3A173499"/>
    <w:rsid w:val="3A4A561C"/>
    <w:rsid w:val="3AE25855"/>
    <w:rsid w:val="3B003F2D"/>
    <w:rsid w:val="3B1B0D67"/>
    <w:rsid w:val="3B755D09"/>
    <w:rsid w:val="3BA448B8"/>
    <w:rsid w:val="3BA725FA"/>
    <w:rsid w:val="3BE9676F"/>
    <w:rsid w:val="3BF53366"/>
    <w:rsid w:val="3C1F03E3"/>
    <w:rsid w:val="3C463BC1"/>
    <w:rsid w:val="3C522566"/>
    <w:rsid w:val="3C7A1ABD"/>
    <w:rsid w:val="3CB94393"/>
    <w:rsid w:val="3CC005BE"/>
    <w:rsid w:val="3D2C725B"/>
    <w:rsid w:val="3D324146"/>
    <w:rsid w:val="3D597924"/>
    <w:rsid w:val="3D8726E3"/>
    <w:rsid w:val="3DBA6615"/>
    <w:rsid w:val="3DC456E6"/>
    <w:rsid w:val="3DF76220"/>
    <w:rsid w:val="3DFD6502"/>
    <w:rsid w:val="3E481E73"/>
    <w:rsid w:val="3EC040FF"/>
    <w:rsid w:val="3EE31B9B"/>
    <w:rsid w:val="3EE9266D"/>
    <w:rsid w:val="3F3B3785"/>
    <w:rsid w:val="3F4C5993"/>
    <w:rsid w:val="3F5C54AA"/>
    <w:rsid w:val="3F8E5FAB"/>
    <w:rsid w:val="3FCE0D75"/>
    <w:rsid w:val="3FD19E29"/>
    <w:rsid w:val="3FE43E1D"/>
    <w:rsid w:val="3FEE25A6"/>
    <w:rsid w:val="400C6ED0"/>
    <w:rsid w:val="40512B35"/>
    <w:rsid w:val="40585637"/>
    <w:rsid w:val="40662A84"/>
    <w:rsid w:val="4066403F"/>
    <w:rsid w:val="409B22DF"/>
    <w:rsid w:val="40B97058"/>
    <w:rsid w:val="40BC08F6"/>
    <w:rsid w:val="40BC4452"/>
    <w:rsid w:val="40D519B8"/>
    <w:rsid w:val="410A340F"/>
    <w:rsid w:val="411C75E7"/>
    <w:rsid w:val="413C37E5"/>
    <w:rsid w:val="415E375B"/>
    <w:rsid w:val="41BE41FA"/>
    <w:rsid w:val="422D7327"/>
    <w:rsid w:val="42434C7D"/>
    <w:rsid w:val="42925DB2"/>
    <w:rsid w:val="42C10446"/>
    <w:rsid w:val="42DE2DA6"/>
    <w:rsid w:val="43217136"/>
    <w:rsid w:val="43366245"/>
    <w:rsid w:val="43370708"/>
    <w:rsid w:val="4339622E"/>
    <w:rsid w:val="438A4CDB"/>
    <w:rsid w:val="43A044FF"/>
    <w:rsid w:val="43AB20C9"/>
    <w:rsid w:val="43D61CCF"/>
    <w:rsid w:val="43F860E9"/>
    <w:rsid w:val="444F55DD"/>
    <w:rsid w:val="447F5EC2"/>
    <w:rsid w:val="448C6831"/>
    <w:rsid w:val="44A15A25"/>
    <w:rsid w:val="44B71B00"/>
    <w:rsid w:val="44F00B6E"/>
    <w:rsid w:val="45356EC9"/>
    <w:rsid w:val="4577303D"/>
    <w:rsid w:val="45943BEF"/>
    <w:rsid w:val="45F11042"/>
    <w:rsid w:val="46586B0A"/>
    <w:rsid w:val="4665733A"/>
    <w:rsid w:val="46713F31"/>
    <w:rsid w:val="4682613E"/>
    <w:rsid w:val="469D2F78"/>
    <w:rsid w:val="46A240EA"/>
    <w:rsid w:val="46AF05B5"/>
    <w:rsid w:val="46CC73B9"/>
    <w:rsid w:val="471C20EE"/>
    <w:rsid w:val="4724470D"/>
    <w:rsid w:val="472745EF"/>
    <w:rsid w:val="4780267D"/>
    <w:rsid w:val="478D4D9A"/>
    <w:rsid w:val="479779C7"/>
    <w:rsid w:val="479B74B7"/>
    <w:rsid w:val="47A10846"/>
    <w:rsid w:val="48360F8E"/>
    <w:rsid w:val="48384D06"/>
    <w:rsid w:val="48515DC8"/>
    <w:rsid w:val="4852279F"/>
    <w:rsid w:val="488C6E00"/>
    <w:rsid w:val="48B9571B"/>
    <w:rsid w:val="48CC18F2"/>
    <w:rsid w:val="48CC544E"/>
    <w:rsid w:val="48E96000"/>
    <w:rsid w:val="48FC3F85"/>
    <w:rsid w:val="49090450"/>
    <w:rsid w:val="49290AF3"/>
    <w:rsid w:val="49431BB4"/>
    <w:rsid w:val="4961028C"/>
    <w:rsid w:val="4968786D"/>
    <w:rsid w:val="497927B3"/>
    <w:rsid w:val="49995C78"/>
    <w:rsid w:val="49CB3958"/>
    <w:rsid w:val="49D56585"/>
    <w:rsid w:val="4A070E34"/>
    <w:rsid w:val="4A0F3425"/>
    <w:rsid w:val="4A190B67"/>
    <w:rsid w:val="4A3B6D2F"/>
    <w:rsid w:val="4AA06B93"/>
    <w:rsid w:val="4AE7656F"/>
    <w:rsid w:val="4AF3130C"/>
    <w:rsid w:val="4B11183E"/>
    <w:rsid w:val="4B1D6435"/>
    <w:rsid w:val="4B616322"/>
    <w:rsid w:val="4B6B0F4E"/>
    <w:rsid w:val="4B6E4EE3"/>
    <w:rsid w:val="4B75001F"/>
    <w:rsid w:val="4B8244EA"/>
    <w:rsid w:val="4BA83F51"/>
    <w:rsid w:val="4BDA4326"/>
    <w:rsid w:val="4BF278C2"/>
    <w:rsid w:val="4C03562B"/>
    <w:rsid w:val="4C3C0B3D"/>
    <w:rsid w:val="4C7FA497"/>
    <w:rsid w:val="4C820C46"/>
    <w:rsid w:val="4C9D782D"/>
    <w:rsid w:val="4CBF59F6"/>
    <w:rsid w:val="4CDF1BF4"/>
    <w:rsid w:val="4CEE1E37"/>
    <w:rsid w:val="4CF66F3E"/>
    <w:rsid w:val="4D27359B"/>
    <w:rsid w:val="4D53613E"/>
    <w:rsid w:val="4D7762D0"/>
    <w:rsid w:val="4D987FF5"/>
    <w:rsid w:val="4DAB1AD6"/>
    <w:rsid w:val="4DE17BEE"/>
    <w:rsid w:val="4DFE254E"/>
    <w:rsid w:val="4E037B64"/>
    <w:rsid w:val="4E121B55"/>
    <w:rsid w:val="4E125FF9"/>
    <w:rsid w:val="4E3441C2"/>
    <w:rsid w:val="4E3E6DEE"/>
    <w:rsid w:val="4E434405"/>
    <w:rsid w:val="4E4D5283"/>
    <w:rsid w:val="4E577EB0"/>
    <w:rsid w:val="4E9C7CD7"/>
    <w:rsid w:val="4EA74993"/>
    <w:rsid w:val="4EB86BA1"/>
    <w:rsid w:val="4EBD5F65"/>
    <w:rsid w:val="4ECC43FA"/>
    <w:rsid w:val="4ED17C62"/>
    <w:rsid w:val="4ED96B17"/>
    <w:rsid w:val="4EF120B3"/>
    <w:rsid w:val="4F0E056F"/>
    <w:rsid w:val="4F29184C"/>
    <w:rsid w:val="4F2953A8"/>
    <w:rsid w:val="4F5543EF"/>
    <w:rsid w:val="4F732964"/>
    <w:rsid w:val="4F754A92"/>
    <w:rsid w:val="4F8151E4"/>
    <w:rsid w:val="4F894099"/>
    <w:rsid w:val="4FD01CC8"/>
    <w:rsid w:val="4FE17A31"/>
    <w:rsid w:val="4FF5172F"/>
    <w:rsid w:val="50011E81"/>
    <w:rsid w:val="503C735D"/>
    <w:rsid w:val="5066262C"/>
    <w:rsid w:val="50712076"/>
    <w:rsid w:val="50962F12"/>
    <w:rsid w:val="50BD049E"/>
    <w:rsid w:val="50DB26D2"/>
    <w:rsid w:val="50E6709C"/>
    <w:rsid w:val="516E79EA"/>
    <w:rsid w:val="519F1952"/>
    <w:rsid w:val="51A74CAA"/>
    <w:rsid w:val="51B573C7"/>
    <w:rsid w:val="51C4585C"/>
    <w:rsid w:val="51DD691E"/>
    <w:rsid w:val="51F577C4"/>
    <w:rsid w:val="52100AA2"/>
    <w:rsid w:val="526B217C"/>
    <w:rsid w:val="52943481"/>
    <w:rsid w:val="52DF030A"/>
    <w:rsid w:val="52F12681"/>
    <w:rsid w:val="52F97788"/>
    <w:rsid w:val="530323B4"/>
    <w:rsid w:val="536C1D08"/>
    <w:rsid w:val="53A05E55"/>
    <w:rsid w:val="53A771E4"/>
    <w:rsid w:val="5463135D"/>
    <w:rsid w:val="547277F2"/>
    <w:rsid w:val="54AB4AB2"/>
    <w:rsid w:val="54B95421"/>
    <w:rsid w:val="54CA02A1"/>
    <w:rsid w:val="54D9161F"/>
    <w:rsid w:val="54E30C7D"/>
    <w:rsid w:val="550541C2"/>
    <w:rsid w:val="558A0B6B"/>
    <w:rsid w:val="55990DAE"/>
    <w:rsid w:val="55B33C1E"/>
    <w:rsid w:val="55B856D8"/>
    <w:rsid w:val="55CA299B"/>
    <w:rsid w:val="55FD133D"/>
    <w:rsid w:val="56A417B8"/>
    <w:rsid w:val="56BA722E"/>
    <w:rsid w:val="56BE6D1E"/>
    <w:rsid w:val="56D402F0"/>
    <w:rsid w:val="56E542AB"/>
    <w:rsid w:val="56E83D9B"/>
    <w:rsid w:val="56F95FA8"/>
    <w:rsid w:val="570A3D11"/>
    <w:rsid w:val="576C677A"/>
    <w:rsid w:val="577613A7"/>
    <w:rsid w:val="578C4726"/>
    <w:rsid w:val="57931F59"/>
    <w:rsid w:val="57EA769F"/>
    <w:rsid w:val="580E13F0"/>
    <w:rsid w:val="581B5AAA"/>
    <w:rsid w:val="58555460"/>
    <w:rsid w:val="586B4C84"/>
    <w:rsid w:val="587873A1"/>
    <w:rsid w:val="588E0972"/>
    <w:rsid w:val="58913FBE"/>
    <w:rsid w:val="58953AAF"/>
    <w:rsid w:val="5898359F"/>
    <w:rsid w:val="58B8550F"/>
    <w:rsid w:val="59126EAD"/>
    <w:rsid w:val="597C6A1D"/>
    <w:rsid w:val="598F49A2"/>
    <w:rsid w:val="59941FB8"/>
    <w:rsid w:val="599C2C1B"/>
    <w:rsid w:val="59C72A09"/>
    <w:rsid w:val="59F64A21"/>
    <w:rsid w:val="59FD7B5D"/>
    <w:rsid w:val="5A221372"/>
    <w:rsid w:val="5A3B68D8"/>
    <w:rsid w:val="5A511C57"/>
    <w:rsid w:val="5A587B11"/>
    <w:rsid w:val="5A6574B1"/>
    <w:rsid w:val="5A762E03"/>
    <w:rsid w:val="5A9F0C15"/>
    <w:rsid w:val="5ABA77FD"/>
    <w:rsid w:val="5ABB5323"/>
    <w:rsid w:val="5ABD553F"/>
    <w:rsid w:val="5ADA5721"/>
    <w:rsid w:val="5AF20E4A"/>
    <w:rsid w:val="5AFF7905"/>
    <w:rsid w:val="5B3255E5"/>
    <w:rsid w:val="5B3C46B5"/>
    <w:rsid w:val="5B3C6463"/>
    <w:rsid w:val="5B3E6680"/>
    <w:rsid w:val="5BAD55B3"/>
    <w:rsid w:val="5BC052E6"/>
    <w:rsid w:val="5BE03293"/>
    <w:rsid w:val="5BF51ADD"/>
    <w:rsid w:val="5C2C64D8"/>
    <w:rsid w:val="5C3A6E47"/>
    <w:rsid w:val="5C3F445D"/>
    <w:rsid w:val="5C606182"/>
    <w:rsid w:val="5C784CD3"/>
    <w:rsid w:val="5C9A1694"/>
    <w:rsid w:val="5CB12E81"/>
    <w:rsid w:val="5CD97003"/>
    <w:rsid w:val="5CE60D7D"/>
    <w:rsid w:val="5D1268DC"/>
    <w:rsid w:val="5D616655"/>
    <w:rsid w:val="5D681792"/>
    <w:rsid w:val="5D6D4FFA"/>
    <w:rsid w:val="5D740137"/>
    <w:rsid w:val="5D777C27"/>
    <w:rsid w:val="5D7A7717"/>
    <w:rsid w:val="5D9702C9"/>
    <w:rsid w:val="5D9E6F62"/>
    <w:rsid w:val="5DDE7CA6"/>
    <w:rsid w:val="5DE132F2"/>
    <w:rsid w:val="5DE711C8"/>
    <w:rsid w:val="5E1E00A2"/>
    <w:rsid w:val="5E622685"/>
    <w:rsid w:val="5EF86DE5"/>
    <w:rsid w:val="5F155949"/>
    <w:rsid w:val="5F1A6ABC"/>
    <w:rsid w:val="5F2E07B9"/>
    <w:rsid w:val="5F5A15AE"/>
    <w:rsid w:val="5F697A43"/>
    <w:rsid w:val="5F6D308F"/>
    <w:rsid w:val="5F920D48"/>
    <w:rsid w:val="5FE86BBA"/>
    <w:rsid w:val="60011A2A"/>
    <w:rsid w:val="6042276E"/>
    <w:rsid w:val="605204D7"/>
    <w:rsid w:val="60567FC7"/>
    <w:rsid w:val="605D3104"/>
    <w:rsid w:val="60714E01"/>
    <w:rsid w:val="60A70CC1"/>
    <w:rsid w:val="60B553C9"/>
    <w:rsid w:val="60CC028A"/>
    <w:rsid w:val="60F021CA"/>
    <w:rsid w:val="60F15F42"/>
    <w:rsid w:val="61691F7C"/>
    <w:rsid w:val="61693D2A"/>
    <w:rsid w:val="61B41449"/>
    <w:rsid w:val="61C176C2"/>
    <w:rsid w:val="61DA69D6"/>
    <w:rsid w:val="6222274F"/>
    <w:rsid w:val="62791D4B"/>
    <w:rsid w:val="628506F0"/>
    <w:rsid w:val="62864468"/>
    <w:rsid w:val="62871F66"/>
    <w:rsid w:val="62D33B51"/>
    <w:rsid w:val="62E73159"/>
    <w:rsid w:val="62FD472A"/>
    <w:rsid w:val="630261E5"/>
    <w:rsid w:val="63476646"/>
    <w:rsid w:val="634E31D8"/>
    <w:rsid w:val="637F3391"/>
    <w:rsid w:val="6388475C"/>
    <w:rsid w:val="638D1F52"/>
    <w:rsid w:val="63952BB5"/>
    <w:rsid w:val="63B84AF5"/>
    <w:rsid w:val="63BD210C"/>
    <w:rsid w:val="63D01E3F"/>
    <w:rsid w:val="63DE27AE"/>
    <w:rsid w:val="63E63410"/>
    <w:rsid w:val="64942E6C"/>
    <w:rsid w:val="64EA6F30"/>
    <w:rsid w:val="65515201"/>
    <w:rsid w:val="655B398A"/>
    <w:rsid w:val="658E5B0E"/>
    <w:rsid w:val="65A11CE5"/>
    <w:rsid w:val="65E9543A"/>
    <w:rsid w:val="65F362B8"/>
    <w:rsid w:val="65F8742B"/>
    <w:rsid w:val="66100C18"/>
    <w:rsid w:val="66106E6A"/>
    <w:rsid w:val="661701F9"/>
    <w:rsid w:val="66214BD4"/>
    <w:rsid w:val="662446C4"/>
    <w:rsid w:val="66544FA9"/>
    <w:rsid w:val="665C20B0"/>
    <w:rsid w:val="668D2269"/>
    <w:rsid w:val="6695111E"/>
    <w:rsid w:val="66993D4C"/>
    <w:rsid w:val="67112E9A"/>
    <w:rsid w:val="67582877"/>
    <w:rsid w:val="67672ABA"/>
    <w:rsid w:val="676A6106"/>
    <w:rsid w:val="67890C82"/>
    <w:rsid w:val="679338AF"/>
    <w:rsid w:val="679F2254"/>
    <w:rsid w:val="67B57CC9"/>
    <w:rsid w:val="67D5211A"/>
    <w:rsid w:val="67DC5256"/>
    <w:rsid w:val="68077DF9"/>
    <w:rsid w:val="683230C8"/>
    <w:rsid w:val="68721717"/>
    <w:rsid w:val="687234C5"/>
    <w:rsid w:val="68784853"/>
    <w:rsid w:val="687E630D"/>
    <w:rsid w:val="68831B76"/>
    <w:rsid w:val="688B4586"/>
    <w:rsid w:val="68921DB9"/>
    <w:rsid w:val="689C6793"/>
    <w:rsid w:val="68B41D2F"/>
    <w:rsid w:val="68DD74D8"/>
    <w:rsid w:val="68EB3277"/>
    <w:rsid w:val="69366BE8"/>
    <w:rsid w:val="695157D0"/>
    <w:rsid w:val="695452C0"/>
    <w:rsid w:val="69717C20"/>
    <w:rsid w:val="69A35096"/>
    <w:rsid w:val="69FC052F"/>
    <w:rsid w:val="69FD3262"/>
    <w:rsid w:val="69FD7706"/>
    <w:rsid w:val="6A0B3BD1"/>
    <w:rsid w:val="6A164324"/>
    <w:rsid w:val="6A242EE4"/>
    <w:rsid w:val="6A521800"/>
    <w:rsid w:val="6A5E7D87"/>
    <w:rsid w:val="6A9260A0"/>
    <w:rsid w:val="6A9F256B"/>
    <w:rsid w:val="6AD541DF"/>
    <w:rsid w:val="6BA37E39"/>
    <w:rsid w:val="6BAC13E3"/>
    <w:rsid w:val="6BC93D43"/>
    <w:rsid w:val="6C0A7EB8"/>
    <w:rsid w:val="6C0C1E82"/>
    <w:rsid w:val="6C2A440B"/>
    <w:rsid w:val="6C3311BD"/>
    <w:rsid w:val="6C3C4515"/>
    <w:rsid w:val="6C3F7B62"/>
    <w:rsid w:val="6C537AB1"/>
    <w:rsid w:val="6C7517D5"/>
    <w:rsid w:val="6C9854C4"/>
    <w:rsid w:val="6CD504C6"/>
    <w:rsid w:val="6CE64481"/>
    <w:rsid w:val="6D254813"/>
    <w:rsid w:val="6D7B106D"/>
    <w:rsid w:val="6D8E5ACF"/>
    <w:rsid w:val="6D8F2D6B"/>
    <w:rsid w:val="6D9C0FE4"/>
    <w:rsid w:val="6DBD1686"/>
    <w:rsid w:val="6DEA61F3"/>
    <w:rsid w:val="6DF17581"/>
    <w:rsid w:val="6E0E5A3E"/>
    <w:rsid w:val="6E2E4332"/>
    <w:rsid w:val="6E46167B"/>
    <w:rsid w:val="6E526272"/>
    <w:rsid w:val="6E565636"/>
    <w:rsid w:val="6E5D69C5"/>
    <w:rsid w:val="6E5F44EB"/>
    <w:rsid w:val="6E6C09B6"/>
    <w:rsid w:val="6EDA443E"/>
    <w:rsid w:val="6EF226A4"/>
    <w:rsid w:val="6F35349E"/>
    <w:rsid w:val="6F4D09C5"/>
    <w:rsid w:val="6F60676D"/>
    <w:rsid w:val="6F871F4B"/>
    <w:rsid w:val="6F914B78"/>
    <w:rsid w:val="6F9D176F"/>
    <w:rsid w:val="6FBD596D"/>
    <w:rsid w:val="6FCD36D6"/>
    <w:rsid w:val="70090BB2"/>
    <w:rsid w:val="702527F6"/>
    <w:rsid w:val="704E2A69"/>
    <w:rsid w:val="707A385E"/>
    <w:rsid w:val="707D334E"/>
    <w:rsid w:val="70A408DB"/>
    <w:rsid w:val="70A94143"/>
    <w:rsid w:val="70B86135"/>
    <w:rsid w:val="70C25205"/>
    <w:rsid w:val="7121017E"/>
    <w:rsid w:val="71EC078C"/>
    <w:rsid w:val="72253C9E"/>
    <w:rsid w:val="72402885"/>
    <w:rsid w:val="72541E8D"/>
    <w:rsid w:val="7265409A"/>
    <w:rsid w:val="729D1A86"/>
    <w:rsid w:val="72D1172F"/>
    <w:rsid w:val="73005B71"/>
    <w:rsid w:val="731C6E4F"/>
    <w:rsid w:val="7338355D"/>
    <w:rsid w:val="734D7008"/>
    <w:rsid w:val="738750FD"/>
    <w:rsid w:val="739C7F8F"/>
    <w:rsid w:val="73DD4830"/>
    <w:rsid w:val="73E95F30"/>
    <w:rsid w:val="73F13E37"/>
    <w:rsid w:val="73F676A0"/>
    <w:rsid w:val="74277859"/>
    <w:rsid w:val="7440091B"/>
    <w:rsid w:val="7443665D"/>
    <w:rsid w:val="745B39A7"/>
    <w:rsid w:val="74FC0CE6"/>
    <w:rsid w:val="7510653F"/>
    <w:rsid w:val="75273889"/>
    <w:rsid w:val="7544443B"/>
    <w:rsid w:val="755C79D6"/>
    <w:rsid w:val="75662603"/>
    <w:rsid w:val="75BF7F65"/>
    <w:rsid w:val="763444AF"/>
    <w:rsid w:val="764A782F"/>
    <w:rsid w:val="766052A4"/>
    <w:rsid w:val="767B0330"/>
    <w:rsid w:val="767E1BCE"/>
    <w:rsid w:val="7691545E"/>
    <w:rsid w:val="76A21419"/>
    <w:rsid w:val="76CA4E14"/>
    <w:rsid w:val="76D33CC8"/>
    <w:rsid w:val="77106CCA"/>
    <w:rsid w:val="7715608F"/>
    <w:rsid w:val="77422BFC"/>
    <w:rsid w:val="776A5CCA"/>
    <w:rsid w:val="77754D7F"/>
    <w:rsid w:val="778B45A3"/>
    <w:rsid w:val="778D20C9"/>
    <w:rsid w:val="77AD4519"/>
    <w:rsid w:val="77E3618D"/>
    <w:rsid w:val="77EF4B32"/>
    <w:rsid w:val="78362761"/>
    <w:rsid w:val="786372CE"/>
    <w:rsid w:val="787C3EEC"/>
    <w:rsid w:val="78857244"/>
    <w:rsid w:val="788D60F9"/>
    <w:rsid w:val="7899145E"/>
    <w:rsid w:val="78E4616D"/>
    <w:rsid w:val="790740FD"/>
    <w:rsid w:val="790C34C1"/>
    <w:rsid w:val="79382508"/>
    <w:rsid w:val="79703A50"/>
    <w:rsid w:val="798C63B0"/>
    <w:rsid w:val="79B0209F"/>
    <w:rsid w:val="79BA2F1D"/>
    <w:rsid w:val="79BD2A0E"/>
    <w:rsid w:val="79D57D57"/>
    <w:rsid w:val="7A0F14BB"/>
    <w:rsid w:val="7A124B07"/>
    <w:rsid w:val="7A861051"/>
    <w:rsid w:val="7ABB0CFB"/>
    <w:rsid w:val="7AC27BFC"/>
    <w:rsid w:val="7ACB4CB6"/>
    <w:rsid w:val="7ADB75EF"/>
    <w:rsid w:val="7B3867F0"/>
    <w:rsid w:val="7B4707E1"/>
    <w:rsid w:val="7B6A44CF"/>
    <w:rsid w:val="7BDA1655"/>
    <w:rsid w:val="7BE2675B"/>
    <w:rsid w:val="7BF5648F"/>
    <w:rsid w:val="7C127041"/>
    <w:rsid w:val="7C1A3BF8"/>
    <w:rsid w:val="7C507B69"/>
    <w:rsid w:val="7C5C4760"/>
    <w:rsid w:val="7CA50D41"/>
    <w:rsid w:val="7CD2057E"/>
    <w:rsid w:val="7CD21B03"/>
    <w:rsid w:val="7CE0713F"/>
    <w:rsid w:val="7D11554A"/>
    <w:rsid w:val="7D2C7C8E"/>
    <w:rsid w:val="7D562F5D"/>
    <w:rsid w:val="7D567401"/>
    <w:rsid w:val="7D580A83"/>
    <w:rsid w:val="7D67516A"/>
    <w:rsid w:val="7D7F6CC7"/>
    <w:rsid w:val="7DAC7021"/>
    <w:rsid w:val="7DF05160"/>
    <w:rsid w:val="7E01736D"/>
    <w:rsid w:val="7E307C52"/>
    <w:rsid w:val="7E745D91"/>
    <w:rsid w:val="7EC16AFC"/>
    <w:rsid w:val="7EDE76AE"/>
    <w:rsid w:val="7EE10F4C"/>
    <w:rsid w:val="7EEA1BAF"/>
    <w:rsid w:val="7F286B7B"/>
    <w:rsid w:val="7F2A28F3"/>
    <w:rsid w:val="7F2F7F0A"/>
    <w:rsid w:val="7F3478C3"/>
    <w:rsid w:val="7F3D2627"/>
    <w:rsid w:val="7F5B0CFF"/>
    <w:rsid w:val="7F5B1A34"/>
    <w:rsid w:val="7FA06711"/>
    <w:rsid w:val="7FDF36DE"/>
    <w:rsid w:val="7FF501FD"/>
    <w:rsid w:val="7FFD4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table" w:styleId="10">
    <w:name w:val="Table Grid"/>
    <w:basedOn w:val="9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dd62e130-0571-4cfc-a064-08a22e544e1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d62e130-0571-4cfc-a064-08a22e544e1a}"/>
      </w:docPartPr>
      <w:docPartBody>
        <w:p>
          <w:r>
            <w:rPr>
              <w:color w:val="808080"/>
            </w:rPr>
            <w:t>选择一项。</w:t>
          </w:r>
        </w:p>
      </w:docPartBody>
    </w:docPart>
    <w:docPart>
      <w:docPartPr>
        <w:name w:val="{55da5b55-7cfb-4103-9647-1fb5aee4b5d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5da5b55-7cfb-4103-9647-1fb5aee4b5dd}"/>
      </w:docPartPr>
      <w:docPartBody>
        <w:p>
          <w:r>
            <w:rPr>
              <w:color w:val="808080"/>
            </w:rPr>
            <w:t>选择一项。</w:t>
          </w:r>
        </w:p>
      </w:docPartBody>
    </w:docPart>
    <w:docPart>
      <w:docPartPr>
        <w:name w:val="{16333cc3-3ac4-4536-9dde-3e694d2525b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6333cc3-3ac4-4536-9dde-3e694d2525bc}"/>
      </w:docPartPr>
      <w:docPartBody>
        <w:p>
          <w:pPr>
            <w:pStyle w:val="2"/>
          </w:pPr>
          <w:r>
            <w:rPr>
              <w:rStyle w:val="3"/>
              <w:rFonts w:ascii="Times New Roman" w:hAnsi="Times New Roman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iPriority="1" w:name="Default Paragraph Font"/>
    <w:lsdException w:qFormat="1" w:uiPriority="99" w:semiHidden="0" w:name="Placeholder Text"/>
  </w:latentStyles>
  <w:style w:type="character" w:default="1" w:styleId="1">
    <w:name w:val="Default Paragraph Font"/>
    <w:semiHidden/>
    <w:unhideWhenUsed/>
    <w:qFormat/>
    <w:uiPriority w:val="1"/>
  </w:style>
  <w:style w:type="paragraph" w:customStyle="1" w:styleId="2">
    <w:name w:val="366E88ED729442AB9D281FB8EFFAB9F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styleId="3">
    <w:name w:val="Placeholder Text"/>
    <w:basedOn w:val="1"/>
    <w:unhideWhenUsed/>
    <w:qFormat/>
    <w:uiPriority w:val="99"/>
    <w:rPr>
      <w:color w:val="808080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CAQ</Company>
  <Pages>9</Pages>
  <Words>1778</Words>
  <Characters>1886</Characters>
  <Lines>32</Lines>
  <Paragraphs>9</Paragraphs>
  <TotalTime>10</TotalTime>
  <ScaleCrop>false</ScaleCrop>
  <LinksUpToDate>false</LinksUpToDate>
  <CharactersWithSpaces>2217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2022-03-10T17:52:00Z</dcterms:created>
  <dc:creator>dv</dc:creator>
  <cp:lastModifiedBy>王维唯</cp:lastModifiedBy>
  <cp:lastPrinted>2024-04-15T08:44:21Z</cp:lastPrinted>
  <dcterms:modified xsi:type="dcterms:W3CDTF">2024-04-15T08:52:28Z</dcterms:modified>
  <dc:title>附件三</dc:title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237566C233684564B1BB4A572CA3BE73</vt:lpwstr>
  </property>
  <property fmtid="{D5CDD505-2E9C-101B-9397-08002B2CF9AE}" pid="4" name="commondata">
    <vt:lpwstr>eyJoZGlkIjoiNDRjOGRmNWQ0OTQ0OGFiNzc1Yzg3ZDYzMzc4NDE1MmMifQ==</vt:lpwstr>
  </property>
</Properties>
</file>